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宋体" w:hAnsi="宋体"/>
          <w:sz w:val="32"/>
          <w:szCs w:val="32"/>
          <w:u w:val="thick"/>
        </w:rPr>
        <w:pict>
          <v:shape id="_x0000_s1029" o:spid="_x0000_s1029" o:spt="136" type="#_x0000_t136" style="position:absolute;left:0pt;margin-left:-27.75pt;margin-top:6.3pt;height:55.15pt;width:473.4pt;z-index:251661312;mso-width-relative:page;mso-height-relative:page;" fillcolor="#FF0000" filled="t" stroked="t" coordsize="21600,21600" adj="10800">
            <v:path/>
            <v:fill on="t" color2="#FFFFFF" focussize="0,0"/>
            <v:stroke weight="1.25pt" color="#FF0000"/>
            <v:imagedata o:title=""/>
            <o:lock v:ext="edit" aspectratio="f"/>
            <v:textpath on="t" fitshape="t" fitpath="t" trim="t" xscale="f" string="东北亚（吉林）安全与应急产业博览会组委会" style="font-family:方正大标宋简体;font-size:32pt;v-same-letter-heights:f;v-text-align:center;"/>
          </v:shape>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sz w:val="44"/>
          <w:szCs w:val="44"/>
        </w:rPr>
      </w:pPr>
      <w:r>
        <mc:AlternateContent>
          <mc:Choice Requires="wpg">
            <w:drawing>
              <wp:anchor distT="0" distB="0" distL="114300" distR="114300" simplePos="0" relativeHeight="251660288" behindDoc="0" locked="0" layoutInCell="1" allowOverlap="1">
                <wp:simplePos x="0" y="0"/>
                <wp:positionH relativeFrom="page">
                  <wp:posOffset>775970</wp:posOffset>
                </wp:positionH>
                <wp:positionV relativeFrom="paragraph">
                  <wp:posOffset>168275</wp:posOffset>
                </wp:positionV>
                <wp:extent cx="6007735" cy="31750"/>
                <wp:effectExtent l="0" t="0" r="0" b="0"/>
                <wp:wrapTopAndBottom/>
                <wp:docPr id="4" name="组合 4"/>
                <wp:cNvGraphicFramePr/>
                <a:graphic xmlns:a="http://schemas.openxmlformats.org/drawingml/2006/main">
                  <a:graphicData uri="http://schemas.microsoft.com/office/word/2010/wordprocessingGroup">
                    <wpg:wgp>
                      <wpg:cNvGrpSpPr/>
                      <wpg:grpSpPr>
                        <a:xfrm>
                          <a:off x="0" y="0"/>
                          <a:ext cx="6007735" cy="31750"/>
                          <a:chOff x="1271" y="266"/>
                          <a:chExt cx="9461" cy="50"/>
                        </a:xfrm>
                      </wpg:grpSpPr>
                      <wps:wsp>
                        <wps:cNvPr id="5" name="直接连接符 1"/>
                        <wps:cNvCnPr/>
                        <wps:spPr>
                          <a:xfrm>
                            <a:off x="1296" y="292"/>
                            <a:ext cx="9410" cy="0"/>
                          </a:xfrm>
                          <a:prstGeom prst="line">
                            <a:avLst/>
                          </a:prstGeom>
                          <a:ln w="0" cap="flat" cmpd="sng">
                            <a:solidFill>
                              <a:srgbClr val="FF0000"/>
                            </a:solidFill>
                            <a:prstDash val="solid"/>
                            <a:headEnd type="none" w="med" len="med"/>
                            <a:tailEnd type="none" w="med" len="med"/>
                          </a:ln>
                        </wps:spPr>
                        <wps:bodyPr upright="1"/>
                      </wps:wsp>
                      <wps:wsp>
                        <wps:cNvPr id="6" name="直接连接符 2"/>
                        <wps:cNvCnPr/>
                        <wps:spPr>
                          <a:xfrm>
                            <a:off x="1296" y="291"/>
                            <a:ext cx="9411" cy="0"/>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1.1pt;margin-top:13.25pt;height:2.5pt;width:473.05pt;mso-position-horizontal-relative:page;mso-wrap-distance-bottom:0pt;mso-wrap-distance-top:0pt;z-index:251660288;mso-width-relative:page;mso-height-relative:page;" coordorigin="1271,266" coordsize="9461,50" o:gfxdata="UEsDBAoAAAAAAIdO4kAAAAAAAAAAAAAAAAAEAAAAZHJzL1BLAwQUAAAACACHTuJAtiLLvNkAAAAK&#10;AQAADwAAAGRycy9kb3ducmV2LnhtbE2PwWrDMBBE74X+g9hAb41kGZvgWg4htD2FQpNC6W1jbWwT&#10;SzKWYid/X+XUHod9zLwt11fTs4lG3zmrIFkKYGRrpzvbKPg6vD2vgPmAVmPvLCm4kYd19fhQYqHd&#10;bD9p2oeGxRLrC1TQhjAUnPu6JYN+6Qay8XZyo8EQ49hwPeIcy03PpRA5N9jZuNDiQNuW6vP+YhS8&#10;zzhv0uR12p1P29vPIfv43iWk1NMiES/AAl3DHwx3/agOVXQ6uovVnvUxSykjqkDmGbA7IPJVCuyo&#10;IE0y4FXJ/79Q/QJQSwMEFAAAAAgAh07iQHvbE8yeAgAAFwcAAA4AAABkcnMvZTJvRG9jLnhtbOVV&#10;PW8TMRjekfgPlnd6H00TcuqlQ9N0QVCp8ANcn+/Okr9kO7lkZ2BC7EhsdGJkY+DXQPkZvPZd0lI6&#10;tCCxkMHxx+vX7/Nh3+HRWgq0YtZxrUqc7aUYMUV1xVVT4lcvF0+eYuQ8URURWrESb5jDR7PHjw47&#10;U7Bct1pUzCJIolzRmRK33psiSRxtmSRuTxumYLHWVhIPQ9sklSUdZJciydN0nHTaVsZqypyD2Xm/&#10;iIeM9j4JdV1zyuaaLiVTvs9qmSAeILmWG4dnsdq6ZtS/qGvHPBIlBqQ+tnAI9C9Cm8wOSdFYYlpO&#10;hxLIfUq4hUkSruDQXao58QQtLf8tleTUaqdrv0e1THogkRFAkaW3uDm1emkilqboGrMjHYS6xfof&#10;p6XPV2cW8arEI4wUkSD41ZfX3969QaPATWeaAkJOrTk3Z3aYaPpRgLuurQz/AAStI6ubHats7RGF&#10;yXGaTib7BxhRWNvPJgcD67QFacKuLJ9kGMFiPh73gtD2ZNg8HY1hLezstyXbM5NQ2q6SzoAZ3TVD&#10;7u8YOm+JYZF4F+APDAGEgaH3n7+//fjj6wdorz5doqynKsYeq4EnVzig7A6Ssnw67uFO8x7ulqnp&#10;KANfBrCRoh1WUhjr/CnTEoVOiQVXoTxSkNUz50EWCN2GhGmhUBfVoARuaA03A9JKAyo71cSNTgte&#10;LbgQIdzZ5uJYWLQicEsWixR+oTBI+ktYOGFOXNvHxaW+/paR6kRVyG8M+EfBs4HD+ZJVGAkGr0zo&#10;QUJSeMLFfSLhaKGggqBrT2PoXehqA1osjeVNCzRE3mMMaB/M+g9MANLdbYKoZSgBDPMgE0QUpLhh&#10;gsHxWxG2l2yr8INMMD3Iw9X7n3wQnwZ4L6ODh7c9PMg3x9Fb19+z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2Isu82QAAAAoBAAAPAAAAAAAAAAEAIAAAACIAAABkcnMvZG93bnJldi54bWxQSwEC&#10;FAAUAAAACACHTuJAe9sTzJ4CAAAXBwAADgAAAAAAAAABACAAAAAoAQAAZHJzL2Uyb0RvYy54bWxQ&#10;SwUGAAAAAAYABgBZAQAAOAYAAAAA&#10;">
                <o:lock v:ext="edit" aspectratio="f"/>
                <v:line id="直接连接符 1" o:spid="_x0000_s1026" o:spt="20" style="position:absolute;left:1296;top:292;height:0;width:9410;" filled="f" stroked="t" coordsize="21600,21600" o:gfxdata="UEsDBAoAAAAAAIdO4kAAAAAAAAAAAAAAAAAEAAAAZHJzL1BLAwQUAAAACACHTuJAY5faCb0AAADa&#10;AAAADwAAAGRycy9kb3ducmV2LnhtbEWP3WoCMRSE7wt9h3AKvZGaWNDKavSibMEWL6r1AU43Zzer&#10;m5MliX9vb4RCL4eZ+YaZLy+uEycKsfWsYTRUIIgrb1puNOx+Pl6mIGJCNth5Jg1XirBcPD7MsTD+&#10;zBs6bVMjMoRjgRpsSn0hZawsOYxD3xNnr/bBYcoyNNIEPGe46+SrUhPpsOW8YLGnd0vVYXt0Gr6u&#10;9U4NfqdvZejs9/pzX7pDXWr9/DRSMxCJLuk//NdeGQ1juF/JN0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l9oJvQAA&#10;ANoAAAAPAAAAAAAAAAEAIAAAACIAAABkcnMvZG93bnJldi54bWxQSwECFAAUAAAACACHTuJAMy8F&#10;njsAAAA5AAAAEAAAAAAAAAABACAAAAAMAQAAZHJzL3NoYXBleG1sLnhtbFBLBQYAAAAABgAGAFsB&#10;AAC2AwAAAAA=&#10;">
                  <v:fill on="f" focussize="0,0"/>
                  <v:stroke weight="0pt" color="#FF0000" joinstyle="round"/>
                  <v:imagedata o:title=""/>
                  <o:lock v:ext="edit" aspectratio="f"/>
                </v:line>
                <v:line id="直接连接符 2" o:spid="_x0000_s1026" o:spt="20" style="position:absolute;left:1296;top:291;height:0;width:9411;" filled="f" stroked="t" coordsize="21600,21600" o:gfxdata="UEsDBAoAAAAAAIdO4kAAAAAAAAAAAAAAAAAEAAAAZHJzL1BLAwQUAAAACACHTuJAsPaS8LwAAADa&#10;AAAADwAAAGRycy9kb3ducmV2LnhtbEWPQWvCQBSE70L/w/IKveluPARJXUVKC9KetCJ4e2Rfk5js&#10;2zT7GvXfu4VCj8PMfMMs11ffqZGG2AS2kM0MKOIyuIYrC4fPt+kCVBRkh11gsnCjCOvVw2SJhQsX&#10;3tG4l0olCMcCLdQifaF1LGvyGGehJ07eVxg8SpJDpd2AlwT3nZ4bk2uPDaeFGnt6qals9z/eguRn&#10;Obr8+73NDu3xZD7MaDav1j49ZuYZlNBV/sN/7a2zkMPvlXQD9Oo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2kv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w10:wrap type="topAndBottom"/>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775970</wp:posOffset>
                </wp:positionH>
                <wp:positionV relativeFrom="paragraph">
                  <wp:posOffset>130175</wp:posOffset>
                </wp:positionV>
                <wp:extent cx="6007735" cy="31750"/>
                <wp:effectExtent l="0" t="0" r="0" b="6350"/>
                <wp:wrapTopAndBottom/>
                <wp:docPr id="3" name="组合 3"/>
                <wp:cNvGraphicFramePr/>
                <a:graphic xmlns:a="http://schemas.openxmlformats.org/drawingml/2006/main">
                  <a:graphicData uri="http://schemas.microsoft.com/office/word/2010/wordprocessingGroup">
                    <wpg:wgp>
                      <wpg:cNvGrpSpPr/>
                      <wpg:grpSpPr>
                        <a:xfrm>
                          <a:off x="0" y="0"/>
                          <a:ext cx="6007735" cy="31750"/>
                          <a:chOff x="1271" y="266"/>
                          <a:chExt cx="9461" cy="50"/>
                        </a:xfrm>
                      </wpg:grpSpPr>
                      <wps:wsp>
                        <wps:cNvPr id="1" name="直接连接符 1"/>
                        <wps:cNvCnPr/>
                        <wps:spPr>
                          <a:xfrm>
                            <a:off x="1296" y="292"/>
                            <a:ext cx="9410" cy="0"/>
                          </a:xfrm>
                          <a:prstGeom prst="line">
                            <a:avLst/>
                          </a:prstGeom>
                          <a:ln w="0" cap="flat" cmpd="sng">
                            <a:solidFill>
                              <a:srgbClr val="FF0000"/>
                            </a:solidFill>
                            <a:prstDash val="solid"/>
                            <a:headEnd type="none" w="med" len="med"/>
                            <a:tailEnd type="none" w="med" len="med"/>
                          </a:ln>
                        </wps:spPr>
                        <wps:bodyPr upright="1"/>
                      </wps:wsp>
                      <wps:wsp>
                        <wps:cNvPr id="2" name="直接连接符 2"/>
                        <wps:cNvCnPr/>
                        <wps:spPr>
                          <a:xfrm>
                            <a:off x="1296" y="291"/>
                            <a:ext cx="9411" cy="0"/>
                          </a:xfrm>
                          <a:prstGeom prst="line">
                            <a:avLst/>
                          </a:prstGeom>
                          <a:ln w="3175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1.1pt;margin-top:10.25pt;height:2.5pt;width:473.05pt;mso-position-horizontal-relative:page;mso-wrap-distance-bottom:0pt;mso-wrap-distance-top:0pt;z-index:251659264;mso-width-relative:page;mso-height-relative:page;" coordorigin="1271,266" coordsize="9461,50" o:gfxdata="UEsDBAoAAAAAAIdO4kAAAAAAAAAAAAAAAAAEAAAAZHJzL1BLAwQUAAAACACHTuJAv0os9tgAAAAK&#10;AQAADwAAAGRycy9kb3ducmV2LnhtbE2PwWrDMAyG74O9g1Fht9WOS0rJ4pRStp3KYO1g7OYmahIa&#10;yyF2k/btp5624y99/PqUr6+uEyMOofVkIJkrEEilr1qqDXwd3p5XIEK0VNnOExq4YYB18fiQ26zy&#10;E33iuI+14BIKmTXQxNhnUoayQWfD3PdIvDv5wdnIcahlNdiJy10ntVJL6WxLfKGxPW4bLM/7izPw&#10;Ptlps0hex935tL39HNKP712CxjzNEvUCIuI1/sFw12d1KNjp6C9UBdFx1lozakCrFMQdUMvVAsSR&#10;J2kKssjl/xeKX1BLAwQUAAAACACHTuJA9Pgyc5wCAAAYBwAADgAAAGRycy9lMm9Eb2MueG1s5VU9&#10;bxMxGN6R+A+Wd3ofaRNy6qVD03RBUKnwA1yf786Sz7ZsJ5fsDEyIHYmNToxsDPwaKD+D1/YlLQWk&#10;FiQWMjj+eP36fT7sOzxadwKtmLFcyRJneylGTFJVcdmU+MXzxaPHGFlHZEWEkqzEG2bx0ezhg8Ne&#10;FyxXrRIVMwiSSFv0usStc7pIEktb1hG7pzSTsFgr0xEHQ9MklSE9ZO9EkqfpOOmVqbRRlFkLs/O4&#10;iIeM5i4JVV1zyuaKLjsmXcxqmCAOINmWa4tnodq6ZtQ9q2vLHBIlBqQutHAI9C98m8wOSdEYoltO&#10;hxLIXUq4hakjXMKhu1Rz4ghaGv5Tqo5To6yq3R5VXRKBBEYARZbe4ubUqKUOWJqib/SOdBDqFut/&#10;nJY+XZ0ZxKsSjzCSpAPBrz69/PLmFRp5bnrdFBByavS5PjPDRBNHHu66Np3/ByBoHVjd7Fhla4co&#10;TI7TdDIZHWBEYW2UTQ4G1mkL0vhdWT7JMILFfDyOgtD2ZNg83R/Dmt8ZtyXbMxNf2q6SXoMZ7TVD&#10;9u8YOm+JZoF46+EPDEEhA0NvP359/f7b53fQXn24RFmkKsQey4EnW1ig7BckZfl0HOFO8wh3y9R0&#10;PwNferCBoh1WUmhj3SlTHfKdEgsufXmkIKsn1oEsELoN8dNCoj6oQQnc0BpuBqTtNKhsZRM2WiV4&#10;teBC+HBrmotjYdCKwC1ZLFL4+cIg6Q9h/oQ5sW2MC0ux/paR6kRWyG00+EfCs4H9+R2rMBIMXhnf&#10;g4SkcISLu0TC0UJCBV7XSKPvXahqA1osteFNCzQE3kMMaO/N+g9MkP/OBEFLXwIY5l4mCChIccME&#10;g+O3Imwv2Vbhe5kgXjj0XxkhvA3wYAYLD4+7f5FvjoO5rj9o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Siz22AAAAAoBAAAPAAAAAAAAAAEAIAAAACIAAABkcnMvZG93bnJldi54bWxQSwECFAAU&#10;AAAACACHTuJA9Pgyc5wCAAAYBwAADgAAAAAAAAABACAAAAAnAQAAZHJzL2Uyb0RvYy54bWxQSwUG&#10;AAAAAAYABgBZAQAANQYAAAAA&#10;">
                <o:lock v:ext="edit" aspectratio="f"/>
                <v:line id="_x0000_s1026" o:spid="_x0000_s1026" o:spt="20" style="position:absolute;left:1296;top:292;height:0;width:9410;" filled="f" stroked="t" coordsize="21600,21600" o:gfxdata="UEsDBAoAAAAAAIdO4kAAAAAAAAAAAAAAAAAEAAAAZHJzL1BLAwQUAAAACACHTuJAHKzcCrsAAADa&#10;AAAADwAAAGRycy9kb3ducmV2LnhtbEVPS2sCMRC+F/ofwhS8lJroQWU1eihbqNKDrx8w3cxuVjeT&#10;JUl9/PtGKPQ0fHzPWaxurhMXCrH1rGE0VCCIK29abjQcDx9vMxAxIRvsPJOGO0VYLZ+fFlgYf+Ud&#10;XfapETmEY4EabEp9IWWsLDmMQ98TZ672wWHKMDTSBLzmcNfJsVIT6bDl3GCxp3dL1Xn/4zRs7vVR&#10;vX7PpmXo7PZrfSrduS61HryM1BxEolv6F/+5P02eD49XH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zcCrsAAADa&#10;AAAADwAAAAAAAAABACAAAAAiAAAAZHJzL2Rvd25yZXYueG1sUEsBAhQAFAAAAAgAh07iQDMvBZ47&#10;AAAAOQAAABAAAAAAAAAAAQAgAAAACgEAAGRycy9zaGFwZXhtbC54bWxQSwUGAAAAAAYABgBbAQAA&#10;tAMAAAAA&#10;">
                  <v:fill on="f" focussize="0,0"/>
                  <v:stroke weight="0pt" color="#FF0000" joinstyle="round"/>
                  <v:imagedata o:title=""/>
                  <o:lock v:ext="edit" aspectratio="f"/>
                </v:line>
                <v:line id="_x0000_s1026" o:spid="_x0000_s1026" o:spt="20" style="position:absolute;left:1296;top:291;height:0;width:9411;" filled="f" stroked="t" coordsize="21600,21600" o:gfxdata="UEsDBAoAAAAAAIdO4kAAAAAAAAAAAAAAAAAEAAAAZHJzL1BLAwQUAAAACACHTuJAKn6STbkAAADa&#10;AAAADwAAAGRycy9kb3ducmV2LnhtbEWPSwvCMBCE74L/IazgRTRtDyLVKCIIQg/i4+Bxbda22GxK&#10;E5+/3giCx2FmvmFmi6epxZ1aV1lWEI8iEMS51RUXCo6H9XACwnlkjbVlUvAiB4t5tzPDVNsH7+i+&#10;94UIEHYpKii9b1IpXV6SQTeyDXHwLrY16INsC6lbfAS4qWUSRWNpsOKwUGJDq5Ly6/5mFAzwNF5O&#10;XJxou83O743Jju9lplS/F0dTEJ6e/h/+tTdaQQLfK+EGyP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p+kk2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w10:wrap type="topAndBottom"/>
              </v:group>
            </w:pict>
          </mc:Fallback>
        </mc:AlternateContent>
      </w:r>
    </w:p>
    <w:p>
      <w:pPr>
        <w:spacing w:line="560" w:lineRule="exact"/>
        <w:jc w:val="center"/>
        <w:rPr>
          <w:rFonts w:ascii="华文中宋" w:hAnsi="华文中宋" w:eastAsia="华文中宋"/>
          <w:sz w:val="44"/>
          <w:szCs w:val="44"/>
        </w:rPr>
      </w:pPr>
      <w:r>
        <w:rPr>
          <w:rFonts w:hint="eastAsia" w:ascii="方正小标宋简体" w:hAnsi="方正小标宋简体" w:eastAsia="方正小标宋简体" w:cs="方正小标宋简体"/>
          <w:sz w:val="44"/>
          <w:szCs w:val="44"/>
        </w:rPr>
        <w:t>关于参加</w:t>
      </w:r>
      <w:r>
        <w:rPr>
          <w:rFonts w:hint="eastAsia" w:ascii="方正小标宋简体" w:hAnsi="方正小标宋简体" w:eastAsia="方正小标宋简体" w:cs="方正小标宋简体"/>
          <w:sz w:val="44"/>
          <w:szCs w:val="44"/>
          <w:lang w:eastAsia="zh-CN"/>
        </w:rPr>
        <w:t>第三届东北亚</w:t>
      </w:r>
      <w:r>
        <w:rPr>
          <w:rFonts w:hint="eastAsia" w:ascii="方正小标宋简体" w:hAnsi="方正小标宋简体" w:eastAsia="方正小标宋简体" w:cs="方正小标宋简体"/>
          <w:sz w:val="44"/>
          <w:szCs w:val="44"/>
        </w:rPr>
        <w:t>（吉林）安全与应急产业博览会的邀请函</w:t>
      </w: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学习贯彻党的十九届五中全会精神和习近平总书记关于防灾减灾救灾、应急管理的重要指示精神。全方位促进安全与应急产业发展，提升技术、装备、产品科技水平，助力辽宁、吉林、黑龙江和内蒙三省一区应急管理体</w:t>
      </w:r>
      <w:r>
        <w:rPr>
          <w:rFonts w:hint="eastAsia" w:ascii="仿宋_GB2312" w:hAnsi="仿宋_GB2312" w:eastAsia="仿宋_GB2312" w:cs="仿宋_GB2312"/>
          <w:color w:val="000000"/>
          <w:sz w:val="32"/>
          <w:szCs w:val="32"/>
          <w:lang w:eastAsia="zh-CN"/>
        </w:rPr>
        <w:t>系和能力建设。</w:t>
      </w:r>
      <w:r>
        <w:rPr>
          <w:rFonts w:hint="eastAsia" w:ascii="仿宋_GB2312" w:hAnsi="仿宋_GB2312" w:eastAsia="仿宋_GB2312" w:cs="仿宋_GB2312"/>
          <w:sz w:val="32"/>
          <w:szCs w:val="32"/>
          <w:lang w:eastAsia="zh-CN"/>
        </w:rPr>
        <w:t>由</w:t>
      </w:r>
      <w:r>
        <w:rPr>
          <w:rFonts w:hint="eastAsia" w:ascii="仿宋_GB2312" w:hAnsi="仿宋_GB2312" w:eastAsia="仿宋_GB2312" w:cs="仿宋_GB2312"/>
          <w:color w:val="000000"/>
          <w:sz w:val="32"/>
          <w:szCs w:val="32"/>
        </w:rPr>
        <w:t>吉林省商务</w:t>
      </w:r>
      <w:r>
        <w:rPr>
          <w:rFonts w:hint="eastAsia" w:ascii="仿宋_GB2312" w:hAnsi="仿宋_GB2312" w:eastAsia="仿宋_GB2312" w:cs="仿宋_GB2312"/>
          <w:color w:val="000000"/>
          <w:sz w:val="32"/>
          <w:szCs w:val="32"/>
          <w:lang w:val="en-US" w:eastAsia="zh-CN"/>
        </w:rPr>
        <w:t>厅</w:t>
      </w:r>
      <w:r>
        <w:rPr>
          <w:rFonts w:hint="eastAsia" w:ascii="仿宋_GB2312" w:hAnsi="仿宋_GB2312" w:eastAsia="仿宋_GB2312" w:cs="仿宋_GB2312"/>
          <w:color w:val="000000"/>
          <w:sz w:val="32"/>
          <w:szCs w:val="32"/>
          <w:lang w:eastAsia="zh-CN"/>
        </w:rPr>
        <w:t>、工信</w:t>
      </w:r>
      <w:r>
        <w:rPr>
          <w:rFonts w:hint="eastAsia" w:ascii="仿宋_GB2312" w:hAnsi="仿宋_GB2312" w:eastAsia="仿宋_GB2312" w:cs="仿宋_GB2312"/>
          <w:color w:val="000000"/>
          <w:sz w:val="32"/>
          <w:szCs w:val="32"/>
          <w:lang w:val="en-US" w:eastAsia="zh-CN"/>
        </w:rPr>
        <w:t>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省贸促会、卫健委、长春市贸促会等单位联合国家有关商协会共同举办的</w:t>
      </w:r>
      <w:r>
        <w:rPr>
          <w:rFonts w:hint="eastAsia" w:ascii="仿宋_GB2312" w:hAnsi="仿宋_GB2312" w:eastAsia="仿宋_GB2312" w:cs="仿宋_GB2312"/>
          <w:sz w:val="32"/>
          <w:szCs w:val="32"/>
        </w:rPr>
        <w:t>第三届东北亚（吉林）安全与应急产业博览会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将于2021年6月16日至18日，在长春国际会展中心</w:t>
      </w:r>
      <w:r>
        <w:rPr>
          <w:rFonts w:hint="eastAsia" w:ascii="仿宋_GB2312" w:hAnsi="仿宋_GB2312" w:eastAsia="仿宋_GB2312" w:cs="仿宋_GB2312"/>
          <w:sz w:val="32"/>
          <w:szCs w:val="32"/>
          <w:lang w:val="en-US" w:eastAsia="zh-CN"/>
        </w:rPr>
        <w:t>隆重</w:t>
      </w:r>
      <w:r>
        <w:rPr>
          <w:rFonts w:hint="eastAsia" w:ascii="仿宋_GB2312" w:hAnsi="仿宋_GB2312" w:eastAsia="仿宋_GB2312" w:cs="仿宋_GB2312"/>
          <w:sz w:val="32"/>
          <w:szCs w:val="32"/>
        </w:rPr>
        <w:t>举</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总展出规模达3.6万平米</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届吉林安博会将围绕“自然灾害、事故灾难、社会安全、公共卫生”四大版块，举办“峰会论坛、展览展示、经贸交流、教育培训、演示演练”等多项活动。参展参会企业800余家，涉及安全应急技术、装备和产品1000余种。</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届时将邀请国家有关部门领导、安全应急领域院士、专家、学者及各省、市、区政府的相关领导、国家商协会领导、知名企业及社会组织代表、相关媒体等8000余名嘉宾；</w:t>
      </w:r>
      <w:r>
        <w:rPr>
          <w:rFonts w:hint="eastAsia" w:ascii="仿宋_GB2312" w:hAnsi="仿宋_GB2312" w:eastAsia="仿宋_GB2312" w:cs="仿宋_GB2312"/>
          <w:color w:val="auto"/>
          <w:sz w:val="32"/>
          <w:szCs w:val="32"/>
        </w:rPr>
        <w:t>论坛邀请</w:t>
      </w:r>
      <w:r>
        <w:rPr>
          <w:rFonts w:hint="eastAsia" w:ascii="仿宋_GB2312" w:hAnsi="仿宋_GB2312" w:eastAsia="仿宋_GB2312"/>
          <w:color w:val="auto"/>
          <w:sz w:val="32"/>
          <w:szCs w:val="32"/>
          <w:lang w:eastAsia="zh-CN"/>
        </w:rPr>
        <w:t>原国家安监总局局长</w:t>
      </w:r>
      <w:r>
        <w:rPr>
          <w:rFonts w:hint="eastAsia" w:ascii="仿宋_GB2312" w:hAnsi="宋体" w:eastAsia="仿宋_GB2312"/>
          <w:color w:val="auto"/>
          <w:kern w:val="0"/>
          <w:sz w:val="32"/>
          <w:szCs w:val="32"/>
        </w:rPr>
        <w:t>李毅中</w:t>
      </w:r>
      <w:r>
        <w:rPr>
          <w:rFonts w:hint="eastAsia" w:ascii="仿宋_GB2312" w:hAnsi="宋体" w:eastAsia="仿宋_GB2312"/>
          <w:color w:val="auto"/>
          <w:kern w:val="0"/>
          <w:sz w:val="32"/>
          <w:szCs w:val="32"/>
          <w:lang w:eastAsia="zh-CN"/>
        </w:rPr>
        <w:t>；中国工程院院士郑静晨；原公安部消防局副局长杜兰萍、</w:t>
      </w:r>
      <w:r>
        <w:rPr>
          <w:rFonts w:hint="eastAsia" w:ascii="仿宋_GB2312" w:hAnsi="仿宋_GB2312" w:eastAsia="仿宋_GB2312" w:cs="仿宋_GB2312"/>
          <w:color w:val="auto"/>
          <w:sz w:val="32"/>
          <w:szCs w:val="32"/>
        </w:rPr>
        <w:t>中共中央党校（国家行政学院）应急管理教研部教授李雪峰等</w:t>
      </w:r>
      <w:r>
        <w:rPr>
          <w:rFonts w:hint="eastAsia" w:ascii="仿宋_GB2312" w:hAnsi="仿宋_GB2312" w:eastAsia="仿宋_GB2312" w:cs="仿宋_GB2312"/>
          <w:color w:val="auto"/>
          <w:sz w:val="32"/>
          <w:szCs w:val="32"/>
          <w:lang w:eastAsia="zh-CN"/>
        </w:rPr>
        <w:t>二十余位</w:t>
      </w:r>
      <w:r>
        <w:rPr>
          <w:rFonts w:hint="eastAsia" w:ascii="仿宋_GB2312" w:hAnsi="仿宋_GB2312" w:eastAsia="仿宋_GB2312" w:cs="仿宋_GB2312"/>
          <w:color w:val="auto"/>
          <w:sz w:val="32"/>
          <w:szCs w:val="32"/>
        </w:rPr>
        <w:t>相关领导</w:t>
      </w:r>
      <w:r>
        <w:rPr>
          <w:rFonts w:hint="eastAsia" w:ascii="仿宋_GB2312" w:hAnsi="仿宋_GB2312" w:eastAsia="仿宋_GB2312" w:cs="仿宋_GB2312"/>
          <w:color w:val="auto"/>
          <w:sz w:val="32"/>
          <w:szCs w:val="32"/>
          <w:lang w:eastAsia="zh-CN"/>
        </w:rPr>
        <w:t>专家学者</w:t>
      </w:r>
      <w:r>
        <w:rPr>
          <w:rFonts w:hint="eastAsia" w:ascii="仿宋_GB2312" w:hAnsi="仿宋_GB2312" w:eastAsia="仿宋_GB2312" w:cs="仿宋_GB2312"/>
          <w:color w:val="auto"/>
          <w:sz w:val="32"/>
          <w:szCs w:val="32"/>
        </w:rPr>
        <w:t>（嘉宾）</w:t>
      </w:r>
      <w:r>
        <w:rPr>
          <w:rFonts w:hint="eastAsia" w:ascii="仿宋_GB2312" w:hAnsi="仿宋_GB2312" w:eastAsia="仿宋_GB2312" w:cs="仿宋_GB2312"/>
          <w:sz w:val="32"/>
          <w:szCs w:val="32"/>
          <w:lang w:val="en-US" w:eastAsia="zh-CN"/>
        </w:rPr>
        <w:t>分别参加安全与应急管理、航空应急救援、交通应急管理、基层应急能力建设、卫生应急管理、校园安全、数字安防和数字消防等7场峰会论坛，共同</w:t>
      </w:r>
      <w:r>
        <w:rPr>
          <w:rFonts w:hint="eastAsia" w:ascii="仿宋_GB2312" w:hAnsi="仿宋_GB2312" w:eastAsia="仿宋_GB2312" w:cs="仿宋_GB2312"/>
          <w:color w:val="000000"/>
          <w:sz w:val="32"/>
          <w:szCs w:val="32"/>
          <w:lang w:eastAsia="zh-CN"/>
        </w:rPr>
        <w:t>探讨</w:t>
      </w:r>
      <w:r>
        <w:rPr>
          <w:rFonts w:hint="eastAsia" w:ascii="仿宋_GB2312" w:hAnsi="仿宋_GB2312" w:eastAsia="仿宋_GB2312" w:cs="仿宋_GB2312"/>
          <w:color w:val="000000"/>
          <w:sz w:val="32"/>
          <w:szCs w:val="32"/>
          <w:lang w:val="en-US" w:eastAsia="zh-CN"/>
        </w:rPr>
        <w:t>安全产业与</w:t>
      </w:r>
      <w:r>
        <w:rPr>
          <w:rFonts w:hint="eastAsia" w:ascii="仿宋_GB2312" w:hAnsi="仿宋_GB2312" w:eastAsia="仿宋_GB2312" w:cs="仿宋_GB2312"/>
          <w:color w:val="000000"/>
          <w:sz w:val="32"/>
          <w:szCs w:val="32"/>
          <w:lang w:eastAsia="zh-CN"/>
        </w:rPr>
        <w:t>应急管理新理念、新思路、新方法、新途径，</w:t>
      </w:r>
      <w:r>
        <w:rPr>
          <w:rFonts w:hint="eastAsia" w:ascii="仿宋_GB2312" w:eastAsia="仿宋_GB2312"/>
          <w:color w:val="000000"/>
          <w:sz w:val="32"/>
          <w:szCs w:val="32"/>
          <w:highlight w:val="none"/>
          <w:lang w:eastAsia="zh-CN"/>
        </w:rPr>
        <w:t>积极</w:t>
      </w:r>
      <w:r>
        <w:rPr>
          <w:rFonts w:hint="eastAsia" w:ascii="仿宋_GB2312" w:eastAsia="仿宋_GB2312"/>
          <w:color w:val="000000"/>
          <w:sz w:val="32"/>
          <w:szCs w:val="32"/>
          <w:highlight w:val="none"/>
          <w:lang w:val="en-US" w:eastAsia="zh-CN"/>
        </w:rPr>
        <w:t>促进新技术、新产品、新装备的开发与应用，</w:t>
      </w:r>
      <w:r>
        <w:rPr>
          <w:rFonts w:hint="eastAsia" w:ascii="仿宋_GB2312" w:eastAsia="仿宋_GB2312"/>
          <w:color w:val="000000"/>
          <w:sz w:val="32"/>
          <w:szCs w:val="32"/>
          <w:highlight w:val="none"/>
          <w:lang w:eastAsia="zh-CN"/>
        </w:rPr>
        <w:t>助推</w:t>
      </w:r>
      <w:r>
        <w:rPr>
          <w:rFonts w:hint="eastAsia" w:ascii="仿宋_GB2312" w:eastAsia="仿宋_GB2312"/>
          <w:color w:val="000000"/>
          <w:sz w:val="32"/>
          <w:szCs w:val="32"/>
          <w:highlight w:val="none"/>
          <w:lang w:val="en-US" w:eastAsia="zh-CN"/>
        </w:rPr>
        <w:t>平安城市建设</w:t>
      </w:r>
      <w:r>
        <w:rPr>
          <w:rFonts w:hint="eastAsia" w:ascii="仿宋_GB2312" w:eastAsia="仿宋_GB2312"/>
          <w:color w:val="000000"/>
          <w:sz w:val="32"/>
          <w:szCs w:val="32"/>
          <w:highlight w:val="none"/>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诚挚邀请贵单位组织相关负责人莅临本届博览会,观摩指导，并出席博览会开幕式和相关论坛等活动。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特此函邀，盼复</w:t>
      </w:r>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附件一：《博览会参会回执表》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highlight w:val="none"/>
          <w:lang w:eastAsia="zh-CN"/>
        </w:rPr>
        <w:drawing>
          <wp:anchor distT="0" distB="0" distL="114300" distR="114300" simplePos="0" relativeHeight="251662336" behindDoc="1" locked="0" layoutInCell="1" allowOverlap="1">
            <wp:simplePos x="0" y="0"/>
            <wp:positionH relativeFrom="column">
              <wp:posOffset>3505200</wp:posOffset>
            </wp:positionH>
            <wp:positionV relativeFrom="paragraph">
              <wp:posOffset>155575</wp:posOffset>
            </wp:positionV>
            <wp:extent cx="1542415" cy="1542415"/>
            <wp:effectExtent l="0" t="0" r="635" b="635"/>
            <wp:wrapNone/>
            <wp:docPr id="7" name="图片 7" descr="东北亚吉林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东北亚吉林章"/>
                    <pic:cNvPicPr>
                      <a:picLocks noChangeAspect="1"/>
                    </pic:cNvPicPr>
                  </pic:nvPicPr>
                  <pic:blipFill>
                    <a:blip r:embed="rId4"/>
                    <a:stretch>
                      <a:fillRect/>
                    </a:stretch>
                  </pic:blipFill>
                  <pic:spPr>
                    <a:xfrm>
                      <a:off x="0" y="0"/>
                      <a:ext cx="1542415" cy="1542415"/>
                    </a:xfrm>
                    <a:prstGeom prst="rect">
                      <a:avLst/>
                    </a:prstGeom>
                  </pic:spPr>
                </pic:pic>
              </a:graphicData>
            </a:graphic>
          </wp:anchor>
        </w:drawing>
      </w:r>
    </w:p>
    <w:p>
      <w:pPr>
        <w:pStyle w:val="2"/>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东北亚</w:t>
      </w:r>
      <w:r>
        <w:rPr>
          <w:rFonts w:hint="eastAsia" w:ascii="仿宋_GB2312" w:hAnsi="仿宋_GB2312" w:eastAsia="仿宋_GB2312" w:cs="仿宋_GB2312"/>
          <w:sz w:val="32"/>
          <w:szCs w:val="32"/>
        </w:rPr>
        <w:t>（吉林）安全与应急产业博览会组委会</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（联系人：周伟臣，电话：13601080765）</w:t>
      </w:r>
    </w:p>
    <w:p>
      <w:pPr>
        <w:rPr>
          <w:rFonts w:ascii="仿宋_GB2312" w:eastAsia="仿宋_GB2312"/>
          <w:sz w:val="28"/>
          <w:szCs w:val="28"/>
        </w:rPr>
      </w:pPr>
      <w:r>
        <w:rPr>
          <w:rFonts w:hint="eastAsia" w:ascii="仿宋_GB2312" w:eastAsia="仿宋_GB2312"/>
          <w:sz w:val="28"/>
          <w:szCs w:val="28"/>
          <w:lang w:eastAsia="zh-CN"/>
        </w:rPr>
        <w:t>附件一</w:t>
      </w:r>
      <w:r>
        <w:rPr>
          <w:rFonts w:hint="eastAsia" w:ascii="仿宋_GB2312" w:eastAsia="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参会</w:t>
      </w:r>
      <w:r>
        <w:rPr>
          <w:rFonts w:hint="eastAsia" w:ascii="方正小标宋简体" w:hAnsi="方正小标宋简体" w:eastAsia="方正小标宋简体" w:cs="方正小标宋简体"/>
          <w:sz w:val="44"/>
          <w:szCs w:val="44"/>
        </w:rPr>
        <w:t>回执表</w:t>
      </w: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回传本页,人数不限,复印电子有效</w:t>
      </w:r>
      <w:r>
        <w:rPr>
          <w:rFonts w:hint="eastAsia" w:ascii="楷体_GB2312" w:hAnsi="楷体_GB2312" w:eastAsia="楷体_GB2312" w:cs="楷体_GB2312"/>
          <w:sz w:val="32"/>
          <w:szCs w:val="32"/>
          <w:lang w:eastAsia="zh-CN"/>
        </w:rPr>
        <w:t>）</w:t>
      </w:r>
    </w:p>
    <w:tbl>
      <w:tblPr>
        <w:tblStyle w:val="5"/>
        <w:tblW w:w="10193" w:type="dxa"/>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739"/>
        <w:gridCol w:w="1238"/>
        <w:gridCol w:w="386"/>
        <w:gridCol w:w="1694"/>
        <w:gridCol w:w="406"/>
        <w:gridCol w:w="1140"/>
        <w:gridCol w:w="795"/>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227" w:type="dxa"/>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参会单位</w:t>
            </w:r>
          </w:p>
        </w:tc>
        <w:tc>
          <w:tcPr>
            <w:tcW w:w="8966" w:type="dxa"/>
            <w:gridSpan w:val="8"/>
          </w:tcPr>
          <w:p>
            <w:pPr>
              <w:jc w:val="center"/>
              <w:rPr>
                <w:rFonts w:hint="eastAsia" w:ascii="黑体" w:hAnsi="黑体" w:eastAsia="黑体" w:cs="黑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7" w:type="dxa"/>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代表姓名</w:t>
            </w:r>
          </w:p>
        </w:tc>
        <w:tc>
          <w:tcPr>
            <w:tcW w:w="739" w:type="dxa"/>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性别</w:t>
            </w:r>
          </w:p>
        </w:tc>
        <w:tc>
          <w:tcPr>
            <w:tcW w:w="1238" w:type="dxa"/>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职务</w:t>
            </w:r>
          </w:p>
        </w:tc>
        <w:tc>
          <w:tcPr>
            <w:tcW w:w="2080" w:type="dxa"/>
            <w:gridSpan w:val="2"/>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手机</w:t>
            </w:r>
          </w:p>
        </w:tc>
        <w:tc>
          <w:tcPr>
            <w:tcW w:w="1546" w:type="dxa"/>
            <w:gridSpan w:val="2"/>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电子邮箱</w:t>
            </w:r>
          </w:p>
        </w:tc>
        <w:tc>
          <w:tcPr>
            <w:tcW w:w="3363" w:type="dxa"/>
            <w:gridSpan w:val="2"/>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拟定参观时间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rPr>
                <w:rFonts w:hint="eastAsia" w:ascii="黑体" w:hAnsi="黑体" w:eastAsia="黑体" w:cs="黑体"/>
              </w:rPr>
            </w:pPr>
          </w:p>
        </w:tc>
        <w:tc>
          <w:tcPr>
            <w:tcW w:w="1546" w:type="dxa"/>
            <w:gridSpan w:val="2"/>
            <w:vAlign w:val="center"/>
          </w:tcPr>
          <w:p>
            <w:pPr>
              <w:rPr>
                <w:rFonts w:hint="eastAsia" w:ascii="黑体" w:hAnsi="黑体" w:eastAsia="黑体" w:cs="黑体"/>
              </w:rPr>
            </w:pPr>
          </w:p>
        </w:tc>
        <w:tc>
          <w:tcPr>
            <w:tcW w:w="3363" w:type="dxa"/>
            <w:gridSpan w:val="2"/>
            <w:vAlign w:val="center"/>
          </w:tcPr>
          <w:p>
            <w:pPr>
              <w:jc w:val="center"/>
              <w:rPr>
                <w:rFonts w:hint="eastAsia" w:ascii="黑体" w:hAnsi="黑体" w:eastAsia="黑体" w:cs="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27"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739"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238" w:type="dxa"/>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2080" w:type="dxa"/>
            <w:gridSpan w:val="2"/>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1546"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c>
          <w:tcPr>
            <w:tcW w:w="3363" w:type="dxa"/>
            <w:gridSpan w:val="2"/>
            <w:vAlign w:val="center"/>
          </w:tcPr>
          <w:p>
            <w:pPr>
              <w:jc w:val="center"/>
              <w:rPr>
                <w:rFonts w:hint="eastAsia" w:ascii="黑体" w:hAnsi="黑体" w:eastAsia="黑体" w:cs="黑体"/>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227" w:type="dxa"/>
            <w:vMerge w:val="restart"/>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备注一</w:t>
            </w:r>
          </w:p>
        </w:tc>
        <w:tc>
          <w:tcPr>
            <w:tcW w:w="8966" w:type="dxa"/>
            <w:gridSpan w:val="8"/>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组委会</w:t>
            </w:r>
            <w:r>
              <w:rPr>
                <w:rFonts w:hint="eastAsia" w:ascii="黑体" w:hAnsi="黑体" w:eastAsia="黑体" w:cs="黑体"/>
                <w:bCs/>
                <w:color w:val="000000" w:themeColor="text1"/>
                <w:sz w:val="18"/>
                <w:szCs w:val="1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27" w:type="dxa"/>
            <w:vMerge w:val="continue"/>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单位</w:t>
            </w:r>
          </w:p>
        </w:tc>
        <w:tc>
          <w:tcPr>
            <w:tcW w:w="6603" w:type="dxa"/>
            <w:gridSpan w:val="5"/>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博览会</w:t>
            </w:r>
            <w:r>
              <w:rPr>
                <w:rFonts w:hint="eastAsia" w:ascii="黑体" w:hAnsi="黑体" w:eastAsia="黑体" w:cs="黑体"/>
                <w:bCs/>
                <w:color w:val="000000" w:themeColor="text1"/>
                <w:sz w:val="18"/>
                <w:szCs w:val="18"/>
                <w14:textFill>
                  <w14:solidFill>
                    <w14:schemeClr w14:val="tx1"/>
                  </w14:solidFill>
                </w14:textFill>
              </w:rPr>
              <w:t>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27" w:type="dxa"/>
            <w:vMerge w:val="continue"/>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联系人</w:t>
            </w:r>
          </w:p>
        </w:tc>
        <w:tc>
          <w:tcPr>
            <w:tcW w:w="6603" w:type="dxa"/>
            <w:gridSpan w:val="5"/>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周伟臣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27" w:type="dxa"/>
            <w:vMerge w:val="continue"/>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联系方式</w:t>
            </w:r>
          </w:p>
        </w:tc>
        <w:tc>
          <w:tcPr>
            <w:tcW w:w="6603" w:type="dxa"/>
            <w:gridSpan w:val="5"/>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13601080765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27" w:type="dxa"/>
            <w:vMerge w:val="continue"/>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回执</w:t>
            </w:r>
            <w:r>
              <w:rPr>
                <w:rFonts w:hint="eastAsia" w:ascii="黑体" w:hAnsi="黑体" w:eastAsia="黑体" w:cs="黑体"/>
                <w:bCs/>
                <w:color w:val="000000" w:themeColor="text1"/>
                <w:sz w:val="18"/>
                <w:szCs w:val="18"/>
                <w14:textFill>
                  <w14:solidFill>
                    <w14:schemeClr w14:val="tx1"/>
                  </w14:solidFill>
                </w14:textFill>
              </w:rPr>
              <w:t>邮箱</w:t>
            </w:r>
          </w:p>
        </w:tc>
        <w:tc>
          <w:tcPr>
            <w:tcW w:w="6603" w:type="dxa"/>
            <w:gridSpan w:val="5"/>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sz w:val="18"/>
                <w:szCs w:val="18"/>
                <w:lang w:val="en-US" w:eastAsia="zh-CN"/>
              </w:rPr>
              <w:t>Jasonzhou2017@163.com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227" w:type="dxa"/>
            <w:vMerge w:val="continue"/>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回执传真</w:t>
            </w:r>
          </w:p>
        </w:tc>
        <w:tc>
          <w:tcPr>
            <w:tcW w:w="6603" w:type="dxa"/>
            <w:gridSpan w:val="5"/>
            <w:vAlign w:val="center"/>
          </w:tcPr>
          <w:p>
            <w:pPr>
              <w:jc w:val="center"/>
              <w:rPr>
                <w:rFonts w:hint="eastAsia"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0431</w:t>
            </w:r>
            <w:r>
              <w:rPr>
                <w:rFonts w:hint="eastAsia" w:ascii="黑体" w:hAnsi="黑体" w:eastAsia="黑体" w:cs="黑体"/>
                <w:bCs/>
                <w:color w:val="000000" w:themeColor="text1"/>
                <w:sz w:val="18"/>
                <w:szCs w:val="18"/>
                <w:lang w:val="en-US" w:eastAsia="zh-CN"/>
                <w14:textFill>
                  <w14:solidFill>
                    <w14:schemeClr w14:val="tx1"/>
                  </w14:solidFill>
                </w14:textFill>
              </w:rPr>
              <w:t>-</w:t>
            </w:r>
            <w:r>
              <w:rPr>
                <w:rFonts w:hint="eastAsia" w:ascii="黑体" w:hAnsi="黑体" w:eastAsia="黑体" w:cs="黑体"/>
                <w:bCs/>
                <w:color w:val="000000" w:themeColor="text1"/>
                <w:sz w:val="18"/>
                <w:szCs w:val="18"/>
                <w14:textFill>
                  <w14:solidFill>
                    <w14:schemeClr w14:val="tx1"/>
                  </w14:solidFill>
                </w14:textFill>
              </w:rPr>
              <w:t>87647727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227" w:type="dxa"/>
            <w:vMerge w:val="restart"/>
            <w:vAlign w:val="center"/>
          </w:tcPr>
          <w:p>
            <w:pPr>
              <w:jc w:val="center"/>
              <w:rPr>
                <w:rFonts w:hint="eastAsia" w:ascii="黑体" w:hAnsi="黑体" w:eastAsia="黑体" w:cs="黑体"/>
                <w:bCs/>
                <w:color w:val="000000" w:themeColor="text1"/>
                <w:sz w:val="24"/>
                <w:szCs w:val="24"/>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备注二</w:t>
            </w:r>
          </w:p>
        </w:tc>
        <w:tc>
          <w:tcPr>
            <w:tcW w:w="8966" w:type="dxa"/>
            <w:gridSpan w:val="8"/>
            <w:vAlign w:val="center"/>
          </w:tcPr>
          <w:p>
            <w:pPr>
              <w:jc w:val="center"/>
              <w:rPr>
                <w:rFonts w:hint="eastAsia" w:ascii="黑体" w:hAnsi="黑体" w:eastAsia="黑体" w:cs="黑体"/>
                <w:bCs/>
                <w:kern w:val="13"/>
                <w:position w:val="-6"/>
                <w:lang w:eastAsia="zh-CN"/>
              </w:rPr>
            </w:pPr>
            <w:r>
              <w:rPr>
                <w:rFonts w:hint="eastAsia" w:ascii="黑体" w:hAnsi="黑体" w:eastAsia="黑体" w:cs="黑体"/>
                <w:bCs/>
                <w:color w:val="000000" w:themeColor="text1"/>
                <w:sz w:val="18"/>
                <w:szCs w:val="18"/>
                <w:lang w:eastAsia="zh-CN"/>
                <w14:textFill>
                  <w14:solidFill>
                    <w14:schemeClr w14:val="tx1"/>
                  </w14:solidFill>
                </w14:textFill>
              </w:rPr>
              <w:t>博览会协议酒店信息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227" w:type="dxa"/>
            <w:vMerge w:val="continue"/>
            <w:vAlign w:val="center"/>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名称</w:t>
            </w:r>
          </w:p>
        </w:tc>
        <w:tc>
          <w:tcPr>
            <w:tcW w:w="2100" w:type="dxa"/>
            <w:gridSpan w:val="2"/>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电话</w:t>
            </w:r>
          </w:p>
        </w:tc>
        <w:tc>
          <w:tcPr>
            <w:tcW w:w="1935" w:type="dxa"/>
            <w:gridSpan w:val="2"/>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地址</w:t>
            </w:r>
          </w:p>
        </w:tc>
        <w:tc>
          <w:tcPr>
            <w:tcW w:w="2568" w:type="dxa"/>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1227" w:type="dxa"/>
            <w:vMerge w:val="continue"/>
            <w:vAlign w:val="center"/>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kern w:val="2"/>
                <w:sz w:val="18"/>
                <w:szCs w:val="18"/>
                <w:lang w:val="en-US" w:eastAsia="zh-CN" w:bidi="ar-SA"/>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华住集团长春美仑酒店</w:t>
            </w:r>
          </w:p>
        </w:tc>
        <w:tc>
          <w:tcPr>
            <w:tcW w:w="2100" w:type="dxa"/>
            <w:gridSpan w:val="2"/>
            <w:vAlign w:val="center"/>
          </w:tcPr>
          <w:p>
            <w:pPr>
              <w:jc w:val="center"/>
              <w:rPr>
                <w:rFonts w:hint="default" w:ascii="黑体" w:hAnsi="黑体" w:eastAsia="黑体" w:cs="黑体"/>
                <w:bCs/>
                <w:color w:val="000000" w:themeColor="text1"/>
                <w:kern w:val="2"/>
                <w:sz w:val="18"/>
                <w:szCs w:val="18"/>
                <w:lang w:val="en-US" w:eastAsia="zh-CN" w:bidi="ar-SA"/>
                <w14:textFill>
                  <w14:solidFill>
                    <w14:schemeClr w14:val="tx1"/>
                  </w14:solidFill>
                </w14:textFill>
              </w:rPr>
            </w:pPr>
            <w:r>
              <w:rPr>
                <w:rFonts w:hint="eastAsia" w:ascii="黑体" w:hAnsi="黑体" w:eastAsia="黑体" w:cs="黑体"/>
                <w:bCs/>
                <w:color w:val="000000" w:themeColor="text1"/>
                <w:sz w:val="18"/>
                <w:szCs w:val="18"/>
                <w:lang w:val="en-US" w:eastAsia="zh-CN"/>
                <w14:textFill>
                  <w14:solidFill>
                    <w14:schemeClr w14:val="tx1"/>
                  </w14:solidFill>
                </w14:textFill>
              </w:rPr>
              <w:t>李经理15604313150</w:t>
            </w:r>
          </w:p>
        </w:tc>
        <w:tc>
          <w:tcPr>
            <w:tcW w:w="1935" w:type="dxa"/>
            <w:gridSpan w:val="2"/>
            <w:vAlign w:val="center"/>
          </w:tcPr>
          <w:p>
            <w:pPr>
              <w:jc w:val="center"/>
              <w:rPr>
                <w:rFonts w:hint="eastAsia" w:ascii="黑体" w:hAnsi="黑体" w:eastAsia="黑体" w:cs="黑体"/>
                <w:bCs/>
                <w:color w:val="000000" w:themeColor="text1"/>
                <w:kern w:val="2"/>
                <w:sz w:val="18"/>
                <w:szCs w:val="18"/>
                <w:lang w:val="en-US" w:eastAsia="zh-CN" w:bidi="ar-SA"/>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长春市净月开发区经开区净月大街1号万豪世纪广场B座</w:t>
            </w:r>
          </w:p>
        </w:tc>
        <w:tc>
          <w:tcPr>
            <w:tcW w:w="2568" w:type="dxa"/>
            <w:vAlign w:val="center"/>
          </w:tcPr>
          <w:p>
            <w:pPr>
              <w:jc w:val="center"/>
              <w:rPr>
                <w:rFonts w:hint="eastAsia" w:ascii="黑体" w:hAnsi="黑体" w:eastAsia="黑体" w:cs="黑体"/>
                <w:bCs/>
                <w:color w:val="000000" w:themeColor="text1"/>
                <w:kern w:val="2"/>
                <w:sz w:val="18"/>
                <w:szCs w:val="18"/>
                <w:lang w:val="en-US" w:eastAsia="zh-CN" w:bidi="ar-SA"/>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安全博览会价格:大床房、双床房统一2</w:t>
            </w:r>
            <w:r>
              <w:rPr>
                <w:rFonts w:hint="eastAsia" w:ascii="黑体" w:hAnsi="黑体" w:eastAsia="黑体" w:cs="黑体"/>
                <w:bCs/>
                <w:color w:val="000000" w:themeColor="text1"/>
                <w:sz w:val="18"/>
                <w:szCs w:val="18"/>
                <w:lang w:val="en-US" w:eastAsia="zh-CN"/>
                <w14:textFill>
                  <w14:solidFill>
                    <w14:schemeClr w14:val="tx1"/>
                  </w14:solidFill>
                </w14:textFill>
              </w:rPr>
              <w:t>98</w:t>
            </w:r>
            <w:r>
              <w:rPr>
                <w:rFonts w:hint="eastAsia" w:ascii="黑体" w:hAnsi="黑体" w:eastAsia="黑体" w:cs="黑体"/>
                <w:bCs/>
                <w:color w:val="000000" w:themeColor="text1"/>
                <w:sz w:val="18"/>
                <w:szCs w:val="18"/>
                <w:lang w:eastAsia="zh-CN"/>
                <w14:textFill>
                  <w14:solidFill>
                    <w14:schemeClr w14:val="tx1"/>
                  </w14:solidFill>
                </w14:textFill>
              </w:rPr>
              <w:t>元含双早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27" w:type="dxa"/>
            <w:vAlign w:val="center"/>
          </w:tcPr>
          <w:p>
            <w:pPr>
              <w:jc w:val="center"/>
              <w:rPr>
                <w:rFonts w:hint="eastAsia" w:ascii="黑体" w:hAnsi="黑体" w:eastAsia="黑体" w:cs="黑体"/>
                <w:bCs/>
                <w:color w:val="000000" w:themeColor="text1"/>
                <w:sz w:val="18"/>
                <w:szCs w:val="18"/>
                <w14:textFill>
                  <w14:solidFill>
                    <w14:schemeClr w14:val="tx1"/>
                  </w14:solidFill>
                </w14:textFill>
              </w:rPr>
            </w:pPr>
          </w:p>
        </w:tc>
        <w:tc>
          <w:tcPr>
            <w:tcW w:w="2363" w:type="dxa"/>
            <w:gridSpan w:val="3"/>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val="en-US" w:eastAsia="zh-CN"/>
                <w14:textFill>
                  <w14:solidFill>
                    <w14:schemeClr w14:val="tx1"/>
                  </w14:solidFill>
                </w14:textFill>
              </w:rPr>
              <w:t xml:space="preserve">长春会展中心大酒店 </w:t>
            </w:r>
          </w:p>
          <w:p>
            <w:pPr>
              <w:jc w:val="center"/>
              <w:rPr>
                <w:rFonts w:hint="eastAsia" w:ascii="黑体" w:hAnsi="黑体" w:eastAsia="黑体" w:cs="黑体"/>
                <w:bCs/>
                <w:color w:val="000000" w:themeColor="text1"/>
                <w:sz w:val="18"/>
                <w:szCs w:val="18"/>
                <w:lang w:eastAsia="zh-CN"/>
                <w14:textFill>
                  <w14:solidFill>
                    <w14:schemeClr w14:val="tx1"/>
                  </w14:solidFill>
                </w14:textFill>
              </w:rPr>
            </w:pPr>
          </w:p>
        </w:tc>
        <w:tc>
          <w:tcPr>
            <w:tcW w:w="2100" w:type="dxa"/>
            <w:gridSpan w:val="2"/>
            <w:vAlign w:val="center"/>
          </w:tcPr>
          <w:p>
            <w:pPr>
              <w:jc w:val="center"/>
              <w:rPr>
                <w:rFonts w:hint="eastAsia" w:ascii="黑体" w:hAnsi="黑体" w:eastAsia="黑体" w:cs="黑体"/>
                <w:bCs/>
                <w:color w:val="000000" w:themeColor="text1"/>
                <w:sz w:val="18"/>
                <w:szCs w:val="18"/>
                <w:lang w:val="en-US" w:eastAsia="zh-CN"/>
                <w14:textFill>
                  <w14:solidFill>
                    <w14:schemeClr w14:val="tx1"/>
                  </w14:solidFill>
                </w14:textFill>
              </w:rPr>
            </w:pPr>
            <w:r>
              <w:rPr>
                <w:rFonts w:hint="eastAsia" w:ascii="黑体" w:hAnsi="黑体" w:eastAsia="黑体" w:cs="黑体"/>
                <w:bCs/>
                <w:color w:val="000000" w:themeColor="text1"/>
                <w:sz w:val="18"/>
                <w:szCs w:val="18"/>
                <w:lang w:val="en-US" w:eastAsia="zh-CN"/>
                <w14:textFill>
                  <w14:solidFill>
                    <w14:schemeClr w14:val="tx1"/>
                  </w14:solidFill>
                </w14:textFill>
              </w:rPr>
              <w:t>王琦 18166846053</w:t>
            </w:r>
          </w:p>
        </w:tc>
        <w:tc>
          <w:tcPr>
            <w:tcW w:w="1935" w:type="dxa"/>
            <w:gridSpan w:val="2"/>
            <w:vAlign w:val="center"/>
          </w:tcPr>
          <w:p>
            <w:pPr>
              <w:jc w:val="center"/>
              <w:rPr>
                <w:rFonts w:hint="eastAsia" w:ascii="黑体" w:hAnsi="黑体" w:eastAsia="黑体" w:cs="黑体"/>
                <w:bCs/>
                <w:color w:val="000000" w:themeColor="text1"/>
                <w:sz w:val="18"/>
                <w:szCs w:val="18"/>
                <w:lang w:val="en-US" w:eastAsia="zh-CN"/>
                <w14:textFill>
                  <w14:solidFill>
                    <w14:schemeClr w14:val="tx1"/>
                  </w14:solidFill>
                </w14:textFill>
              </w:rPr>
            </w:pPr>
            <w:r>
              <w:rPr>
                <w:rFonts w:hint="eastAsia" w:ascii="黑体" w:hAnsi="黑体" w:eastAsia="黑体" w:cs="黑体"/>
                <w:bCs/>
                <w:color w:val="000000" w:themeColor="text1"/>
                <w:sz w:val="18"/>
                <w:szCs w:val="18"/>
                <w:lang w:val="en-US" w:eastAsia="zh-CN"/>
                <w14:textFill>
                  <w14:solidFill>
                    <w14:schemeClr w14:val="tx1"/>
                  </w14:solidFill>
                </w14:textFill>
              </w:rPr>
              <w:t xml:space="preserve">长春市经济技术开发区会展大街 100 号 </w:t>
            </w:r>
          </w:p>
          <w:p>
            <w:pPr>
              <w:jc w:val="center"/>
              <w:rPr>
                <w:rFonts w:hint="eastAsia" w:ascii="黑体" w:hAnsi="黑体" w:eastAsia="黑体" w:cs="黑体"/>
                <w:bCs/>
                <w:color w:val="000000" w:themeColor="text1"/>
                <w:sz w:val="18"/>
                <w:szCs w:val="18"/>
                <w:lang w:eastAsia="zh-CN"/>
                <w14:textFill>
                  <w14:solidFill>
                    <w14:schemeClr w14:val="tx1"/>
                  </w14:solidFill>
                </w14:textFill>
              </w:rPr>
            </w:pPr>
          </w:p>
        </w:tc>
        <w:tc>
          <w:tcPr>
            <w:tcW w:w="2568" w:type="dxa"/>
            <w:vAlign w:val="center"/>
          </w:tcPr>
          <w:p>
            <w:pPr>
              <w:jc w:val="center"/>
              <w:rPr>
                <w:rFonts w:hint="eastAsia" w:ascii="黑体" w:hAnsi="黑体" w:eastAsia="黑体" w:cs="黑体"/>
                <w:bCs/>
                <w:color w:val="000000" w:themeColor="text1"/>
                <w:sz w:val="18"/>
                <w:szCs w:val="18"/>
                <w:lang w:eastAsia="zh-CN"/>
                <w14:textFill>
                  <w14:solidFill>
                    <w14:schemeClr w14:val="tx1"/>
                  </w14:solidFill>
                </w14:textFill>
              </w:rPr>
            </w:pPr>
            <w:r>
              <w:rPr>
                <w:rFonts w:hint="eastAsia" w:ascii="黑体" w:hAnsi="黑体" w:eastAsia="黑体" w:cs="黑体"/>
                <w:bCs/>
                <w:color w:val="000000" w:themeColor="text1"/>
                <w:sz w:val="18"/>
                <w:szCs w:val="18"/>
                <w:lang w:eastAsia="zh-CN"/>
                <w14:textFill>
                  <w14:solidFill>
                    <w14:schemeClr w14:val="tx1"/>
                  </w14:solidFill>
                </w14:textFill>
              </w:rPr>
              <w:t>安全博览会价格:大床房、双床房统一</w:t>
            </w:r>
            <w:r>
              <w:rPr>
                <w:rFonts w:hint="eastAsia" w:ascii="黑体" w:hAnsi="黑体" w:eastAsia="黑体" w:cs="黑体"/>
                <w:bCs/>
                <w:color w:val="000000" w:themeColor="text1"/>
                <w:sz w:val="18"/>
                <w:szCs w:val="18"/>
                <w:lang w:val="en-US" w:eastAsia="zh-CN"/>
                <w14:textFill>
                  <w14:solidFill>
                    <w14:schemeClr w14:val="tx1"/>
                  </w14:solidFill>
                </w14:textFill>
              </w:rPr>
              <w:t>328</w:t>
            </w:r>
            <w:r>
              <w:rPr>
                <w:rFonts w:hint="eastAsia" w:ascii="黑体" w:hAnsi="黑体" w:eastAsia="黑体" w:cs="黑体"/>
                <w:bCs/>
                <w:color w:val="000000" w:themeColor="text1"/>
                <w:sz w:val="18"/>
                <w:szCs w:val="18"/>
                <w:lang w:eastAsia="zh-CN"/>
                <w14:textFill>
                  <w14:solidFill>
                    <w14:schemeClr w14:val="tx1"/>
                  </w14:solidFill>
                </w14:textFill>
              </w:rPr>
              <w:t>元含双早</w:t>
            </w:r>
          </w:p>
        </w:tc>
      </w:tr>
    </w:tbl>
    <w:p>
      <w:pPr>
        <w:pStyle w:val="2"/>
        <w:ind w:firstLine="0" w:firstLineChars="0"/>
        <w:rPr>
          <w:rFonts w:hint="eastAsia" w:ascii="仿宋_GB2312" w:eastAsia="仿宋_GB2312"/>
          <w:sz w:val="28"/>
          <w:szCs w:val="28"/>
        </w:rPr>
      </w:pPr>
      <w:r>
        <w:rPr>
          <w:rFonts w:hint="eastAsia" w:ascii="仿宋_GB2312" w:eastAsia="仿宋_GB2312"/>
          <w:sz w:val="28"/>
          <w:szCs w:val="28"/>
        </w:rPr>
        <w:t>注：</w:t>
      </w:r>
    </w:p>
    <w:p>
      <w:pPr>
        <w:pStyle w:val="2"/>
        <w:ind w:firstLine="0" w:firstLineChars="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请与会人员现场凭健康码、佩戴口罩参会；</w:t>
      </w:r>
    </w:p>
    <w:p>
      <w:pPr>
        <w:pStyle w:val="2"/>
        <w:numPr>
          <w:ilvl w:val="0"/>
          <w:numId w:val="1"/>
        </w:numPr>
        <w:ind w:firstLine="0" w:firstLineChars="0"/>
        <w:rPr>
          <w:rFonts w:hint="eastAsia" w:ascii="仿宋_GB2312" w:eastAsia="仿宋_GB2312"/>
          <w:sz w:val="28"/>
          <w:szCs w:val="28"/>
        </w:rPr>
      </w:pPr>
      <w:r>
        <w:rPr>
          <w:rFonts w:hint="eastAsia" w:ascii="仿宋_GB2312" w:eastAsia="仿宋_GB2312"/>
          <w:sz w:val="28"/>
          <w:szCs w:val="28"/>
          <w:lang w:eastAsia="zh-CN"/>
        </w:rPr>
        <w:t>现场所有活</w:t>
      </w:r>
      <w:r>
        <w:rPr>
          <w:rFonts w:hint="eastAsia" w:ascii="仿宋_GB2312" w:eastAsia="仿宋_GB2312"/>
          <w:sz w:val="28"/>
          <w:szCs w:val="28"/>
        </w:rPr>
        <w:t>动不收取任何费用</w:t>
      </w:r>
      <w:r>
        <w:rPr>
          <w:rFonts w:hint="eastAsia" w:ascii="仿宋_GB2312" w:eastAsia="仿宋_GB2312"/>
          <w:sz w:val="28"/>
          <w:szCs w:val="28"/>
          <w:lang w:val="en-US" w:eastAsia="zh-CN"/>
        </w:rPr>
        <w:t>，交通食宿自理</w:t>
      </w:r>
      <w:r>
        <w:rPr>
          <w:rFonts w:hint="eastAsia" w:ascii="仿宋_GB2312" w:eastAsia="仿宋_GB2312"/>
          <w:sz w:val="28"/>
          <w:szCs w:val="28"/>
          <w:lang w:eastAsia="zh-CN"/>
        </w:rPr>
        <w:t>；</w:t>
      </w:r>
    </w:p>
    <w:p>
      <w:pPr>
        <w:pStyle w:val="2"/>
        <w:ind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3、</w:t>
      </w:r>
      <w:r>
        <w:rPr>
          <w:rFonts w:hint="eastAsia" w:ascii="仿宋_GB2312" w:eastAsia="仿宋_GB2312"/>
          <w:sz w:val="28"/>
          <w:szCs w:val="28"/>
        </w:rPr>
        <w:t>请将回执表以传真或电子邮件发回组委会</w:t>
      </w:r>
      <w:r>
        <w:rPr>
          <w:rFonts w:hint="eastAsia" w:ascii="仿宋_GB2312" w:eastAsia="仿宋_GB2312"/>
          <w:sz w:val="28"/>
          <w:szCs w:val="28"/>
          <w:lang w:val="en-US" w:eastAsia="zh-CN"/>
        </w:rPr>
        <w:t>；</w:t>
      </w:r>
    </w:p>
    <w:p>
      <w:pPr>
        <w:pStyle w:val="2"/>
        <w:numPr>
          <w:ilvl w:val="0"/>
          <w:numId w:val="0"/>
        </w:numPr>
        <w:rPr>
          <w:rFonts w:hint="eastAsia"/>
        </w:rPr>
      </w:pPr>
      <w:r>
        <w:rPr>
          <w:rFonts w:hint="eastAsia" w:ascii="仿宋_GB2312" w:eastAsia="仿宋_GB2312"/>
          <w:sz w:val="28"/>
          <w:szCs w:val="28"/>
          <w:lang w:val="en-US" w:eastAsia="zh-CN"/>
        </w:rPr>
        <w:t>4、如需电子回执表，请联系组委会工作人员。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B9891D"/>
    <w:multiLevelType w:val="singleLevel"/>
    <w:tmpl w:val="A4B9891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00A0"/>
    <w:rsid w:val="00E44664"/>
    <w:rsid w:val="00F1599C"/>
    <w:rsid w:val="01786168"/>
    <w:rsid w:val="01F968C3"/>
    <w:rsid w:val="02222107"/>
    <w:rsid w:val="02926650"/>
    <w:rsid w:val="036C0544"/>
    <w:rsid w:val="042A5822"/>
    <w:rsid w:val="065620BE"/>
    <w:rsid w:val="06672EE0"/>
    <w:rsid w:val="06DD0A17"/>
    <w:rsid w:val="06DE4624"/>
    <w:rsid w:val="06EA6C4B"/>
    <w:rsid w:val="06FE072D"/>
    <w:rsid w:val="07E83B4B"/>
    <w:rsid w:val="08171180"/>
    <w:rsid w:val="08B54FCC"/>
    <w:rsid w:val="0BAE4013"/>
    <w:rsid w:val="0C017328"/>
    <w:rsid w:val="0C543308"/>
    <w:rsid w:val="0E950093"/>
    <w:rsid w:val="0EF25ED0"/>
    <w:rsid w:val="0FC405B6"/>
    <w:rsid w:val="100306D9"/>
    <w:rsid w:val="10DE4618"/>
    <w:rsid w:val="11A2008F"/>
    <w:rsid w:val="11B05778"/>
    <w:rsid w:val="125B5B13"/>
    <w:rsid w:val="12634410"/>
    <w:rsid w:val="13245BC2"/>
    <w:rsid w:val="13EE7E1A"/>
    <w:rsid w:val="147C1E35"/>
    <w:rsid w:val="15CD2014"/>
    <w:rsid w:val="161413FA"/>
    <w:rsid w:val="166A17E5"/>
    <w:rsid w:val="166B1332"/>
    <w:rsid w:val="16B67263"/>
    <w:rsid w:val="16CE0184"/>
    <w:rsid w:val="17237411"/>
    <w:rsid w:val="17D06286"/>
    <w:rsid w:val="19D050F0"/>
    <w:rsid w:val="1A017A43"/>
    <w:rsid w:val="1A245DF4"/>
    <w:rsid w:val="1A56796E"/>
    <w:rsid w:val="1B20411F"/>
    <w:rsid w:val="1BB0240E"/>
    <w:rsid w:val="1C3F332D"/>
    <w:rsid w:val="1E8470F1"/>
    <w:rsid w:val="1EC11A73"/>
    <w:rsid w:val="1F166655"/>
    <w:rsid w:val="1FB22B04"/>
    <w:rsid w:val="1FD71D7F"/>
    <w:rsid w:val="20911A3B"/>
    <w:rsid w:val="21F4219B"/>
    <w:rsid w:val="22371E44"/>
    <w:rsid w:val="224B23E1"/>
    <w:rsid w:val="22865222"/>
    <w:rsid w:val="22D93004"/>
    <w:rsid w:val="233A6ED7"/>
    <w:rsid w:val="235D3DB5"/>
    <w:rsid w:val="23FA6DD6"/>
    <w:rsid w:val="2421297B"/>
    <w:rsid w:val="24486451"/>
    <w:rsid w:val="249030E1"/>
    <w:rsid w:val="24AE7B38"/>
    <w:rsid w:val="2605245A"/>
    <w:rsid w:val="261710D3"/>
    <w:rsid w:val="272D7DBC"/>
    <w:rsid w:val="27DF01C1"/>
    <w:rsid w:val="280F5E33"/>
    <w:rsid w:val="286161E7"/>
    <w:rsid w:val="287D05A9"/>
    <w:rsid w:val="28B7384A"/>
    <w:rsid w:val="28B834D7"/>
    <w:rsid w:val="29011D9E"/>
    <w:rsid w:val="299A2DBC"/>
    <w:rsid w:val="29B21E3D"/>
    <w:rsid w:val="2A3040C2"/>
    <w:rsid w:val="2A57111A"/>
    <w:rsid w:val="2A8535AD"/>
    <w:rsid w:val="2BD934D8"/>
    <w:rsid w:val="2D062D84"/>
    <w:rsid w:val="2E1804CF"/>
    <w:rsid w:val="2EAA75B4"/>
    <w:rsid w:val="3001043C"/>
    <w:rsid w:val="302F1E32"/>
    <w:rsid w:val="312744CD"/>
    <w:rsid w:val="32CA2A79"/>
    <w:rsid w:val="32F6420A"/>
    <w:rsid w:val="332C44FA"/>
    <w:rsid w:val="33691A3E"/>
    <w:rsid w:val="34463063"/>
    <w:rsid w:val="349A2353"/>
    <w:rsid w:val="349B215B"/>
    <w:rsid w:val="361125E0"/>
    <w:rsid w:val="364C106F"/>
    <w:rsid w:val="36C07E35"/>
    <w:rsid w:val="38041CA7"/>
    <w:rsid w:val="39FE75FF"/>
    <w:rsid w:val="3A3717D3"/>
    <w:rsid w:val="3C04734A"/>
    <w:rsid w:val="3C1E713E"/>
    <w:rsid w:val="3C523988"/>
    <w:rsid w:val="3C5564EF"/>
    <w:rsid w:val="3D241C64"/>
    <w:rsid w:val="3D9737CE"/>
    <w:rsid w:val="4156534E"/>
    <w:rsid w:val="430F277E"/>
    <w:rsid w:val="43515659"/>
    <w:rsid w:val="43516325"/>
    <w:rsid w:val="437B0EE8"/>
    <w:rsid w:val="43A567CB"/>
    <w:rsid w:val="43A86FD3"/>
    <w:rsid w:val="43D15B1B"/>
    <w:rsid w:val="43D32066"/>
    <w:rsid w:val="43E30D62"/>
    <w:rsid w:val="44055718"/>
    <w:rsid w:val="44DC60CB"/>
    <w:rsid w:val="450D1723"/>
    <w:rsid w:val="456F61F4"/>
    <w:rsid w:val="45A47A99"/>
    <w:rsid w:val="468F454C"/>
    <w:rsid w:val="47513541"/>
    <w:rsid w:val="484756AE"/>
    <w:rsid w:val="4A00254F"/>
    <w:rsid w:val="4A6B3986"/>
    <w:rsid w:val="4A9F1900"/>
    <w:rsid w:val="4C1A77C5"/>
    <w:rsid w:val="4C2438D7"/>
    <w:rsid w:val="4C73387A"/>
    <w:rsid w:val="4DE533D4"/>
    <w:rsid w:val="4FF55FB1"/>
    <w:rsid w:val="5183074D"/>
    <w:rsid w:val="5245036A"/>
    <w:rsid w:val="5276022D"/>
    <w:rsid w:val="52DB25B1"/>
    <w:rsid w:val="53AA6FB4"/>
    <w:rsid w:val="559B4477"/>
    <w:rsid w:val="563A2EA2"/>
    <w:rsid w:val="5701509E"/>
    <w:rsid w:val="570B5A21"/>
    <w:rsid w:val="575A1002"/>
    <w:rsid w:val="57B921E7"/>
    <w:rsid w:val="57EC081E"/>
    <w:rsid w:val="585C518D"/>
    <w:rsid w:val="58F238D0"/>
    <w:rsid w:val="594D2693"/>
    <w:rsid w:val="5A2F19DD"/>
    <w:rsid w:val="5A962404"/>
    <w:rsid w:val="5AE76614"/>
    <w:rsid w:val="5B787BDB"/>
    <w:rsid w:val="5C0C6B5E"/>
    <w:rsid w:val="5C2D072E"/>
    <w:rsid w:val="5C434A8C"/>
    <w:rsid w:val="5DF248DD"/>
    <w:rsid w:val="5ED26976"/>
    <w:rsid w:val="5EEE6B9B"/>
    <w:rsid w:val="5EFE61AD"/>
    <w:rsid w:val="5FA71EBD"/>
    <w:rsid w:val="60163EE6"/>
    <w:rsid w:val="603D1468"/>
    <w:rsid w:val="61694212"/>
    <w:rsid w:val="62C47CAF"/>
    <w:rsid w:val="643D6F29"/>
    <w:rsid w:val="645351E4"/>
    <w:rsid w:val="64683AC8"/>
    <w:rsid w:val="66591FE9"/>
    <w:rsid w:val="674C3F3F"/>
    <w:rsid w:val="675B7B03"/>
    <w:rsid w:val="68164835"/>
    <w:rsid w:val="68CC6A82"/>
    <w:rsid w:val="6A89406B"/>
    <w:rsid w:val="6D490049"/>
    <w:rsid w:val="6D700B71"/>
    <w:rsid w:val="6E4F42A6"/>
    <w:rsid w:val="6EEE240F"/>
    <w:rsid w:val="6F9D0B49"/>
    <w:rsid w:val="70107E25"/>
    <w:rsid w:val="704D3E7E"/>
    <w:rsid w:val="70782A21"/>
    <w:rsid w:val="709B541E"/>
    <w:rsid w:val="70AC7D1D"/>
    <w:rsid w:val="70FA13F9"/>
    <w:rsid w:val="711D44BA"/>
    <w:rsid w:val="71490901"/>
    <w:rsid w:val="71AC7190"/>
    <w:rsid w:val="72445A95"/>
    <w:rsid w:val="73467294"/>
    <w:rsid w:val="73C37B03"/>
    <w:rsid w:val="73E42916"/>
    <w:rsid w:val="73FB7320"/>
    <w:rsid w:val="743458DB"/>
    <w:rsid w:val="74C67DE6"/>
    <w:rsid w:val="74E67AB0"/>
    <w:rsid w:val="76100FBB"/>
    <w:rsid w:val="76826CEF"/>
    <w:rsid w:val="76961BCE"/>
    <w:rsid w:val="76BE2134"/>
    <w:rsid w:val="772601BD"/>
    <w:rsid w:val="77797B9C"/>
    <w:rsid w:val="77B84C47"/>
    <w:rsid w:val="788D0DA4"/>
    <w:rsid w:val="7A142A4C"/>
    <w:rsid w:val="7A5847A8"/>
    <w:rsid w:val="7A5C5738"/>
    <w:rsid w:val="7AE324B8"/>
    <w:rsid w:val="7AE8607C"/>
    <w:rsid w:val="7AF737CA"/>
    <w:rsid w:val="7B060CCE"/>
    <w:rsid w:val="7B680654"/>
    <w:rsid w:val="7BA105C8"/>
    <w:rsid w:val="7BBD0ACA"/>
    <w:rsid w:val="7CC46C35"/>
    <w:rsid w:val="7E546CA5"/>
    <w:rsid w:val="7FF53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971</Words>
  <Characters>1068</Characters>
  <Lines>0</Lines>
  <Paragraphs>0</Paragraphs>
  <TotalTime>0</TotalTime>
  <ScaleCrop>false</ScaleCrop>
  <LinksUpToDate>false</LinksUpToDate>
  <CharactersWithSpaces>1093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2020-03-21T04:25:00Z</dcterms:created>
  <dc:creator>Administrator</dc:creator>
  <cp:lastModifiedBy>～(￣▽￣～)~</cp:lastModifiedBy>
  <dcterms:modified xsi:type="dcterms:W3CDTF">2021-06-10T03:28:28Z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150976BD1F584C62B7230D88FF2B2B81</vt:lpwstr>
  </property>
</Properties>
</file>