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cs="宋体" w:asciiTheme="majorEastAsia" w:hAnsiTheme="majorEastAsia" w:eastAsiaTheme="majorEastAsia"/>
          <w:b/>
          <w:bCs/>
          <w:color w:val="FF0000"/>
          <w:sz w:val="96"/>
          <w:szCs w:val="96"/>
        </w:rPr>
      </w:pPr>
      <w:r>
        <w:rPr>
          <w:rFonts w:hint="eastAsia" w:cs="宋体" w:asciiTheme="majorEastAsia" w:hAnsiTheme="majorEastAsia" w:eastAsiaTheme="majorEastAsia"/>
          <w:b/>
          <w:bCs/>
          <w:color w:val="FF0000"/>
          <w:w w:val="52"/>
          <w:kern w:val="0"/>
          <w:sz w:val="72"/>
          <w:szCs w:val="72"/>
          <w:fitText w:val="8676" w:id="0"/>
          <w:lang w:val="en-US" w:eastAsia="zh-CN"/>
        </w:rPr>
        <w:t>2019</w:t>
      </w:r>
      <w:r>
        <w:rPr>
          <w:rFonts w:hint="eastAsia" w:cs="宋体" w:asciiTheme="majorEastAsia" w:hAnsiTheme="majorEastAsia" w:eastAsiaTheme="majorEastAsia"/>
          <w:b/>
          <w:bCs/>
          <w:color w:val="FF0000"/>
          <w:w w:val="52"/>
          <w:kern w:val="0"/>
          <w:sz w:val="72"/>
          <w:szCs w:val="72"/>
          <w:fitText w:val="8676" w:id="0"/>
        </w:rPr>
        <w:t>第二届中国（西安）应急救援与抢险技术装备博览</w:t>
      </w:r>
      <w:r>
        <w:rPr>
          <w:rFonts w:hint="eastAsia" w:cs="宋体" w:asciiTheme="majorEastAsia" w:hAnsiTheme="majorEastAsia" w:eastAsiaTheme="majorEastAsia"/>
          <w:b/>
          <w:bCs/>
          <w:color w:val="FF0000"/>
          <w:spacing w:val="-28"/>
          <w:w w:val="52"/>
          <w:kern w:val="0"/>
          <w:sz w:val="72"/>
          <w:szCs w:val="72"/>
          <w:fitText w:val="8676" w:id="0"/>
        </w:rPr>
        <w:t>会</w:t>
      </w:r>
    </w:p>
    <w:p>
      <w:pPr>
        <w:jc w:val="both"/>
        <w:rPr>
          <w:rFonts w:hint="eastAsia" w:ascii="黑体" w:hAnsi="黑体" w:eastAsia="黑体"/>
          <w:sz w:val="24"/>
        </w:rPr>
      </w:pPr>
    </w:p>
    <w:p>
      <w:pPr>
        <w:ind w:firstLine="630" w:firstLineChars="300"/>
        <w:jc w:val="both"/>
        <w:rPr>
          <w:rFonts w:ascii="黑体" w:hAnsi="黑体" w:eastAsia="黑体" w:cs="宋体"/>
          <w:sz w:val="24"/>
        </w:rPr>
      </w:pPr>
      <w:r>
        <w:rPr>
          <w:szCs w:val="21"/>
        </w:rPr>
        <w:pict>
          <v:shape id="_x0000_s1026" o:spid="_x0000_s1026" o:spt="32" type="#_x0000_t32" style="position:absolute;left:0pt;margin-left:3pt;margin-top:26.9pt;height:0pt;width:440.25pt;z-index:251658240;mso-width-relative:page;mso-height-relative:page;" o:connectortype="straight" filled="f" coordsize="21600,21600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hint="eastAsia" w:ascii="黑体" w:hAnsi="黑体" w:eastAsia="黑体"/>
          <w:sz w:val="24"/>
        </w:rPr>
        <w:t>时间：2019年10月1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hint="eastAsia" w:ascii="黑体" w:hAnsi="黑体" w:eastAsia="黑体"/>
          <w:sz w:val="24"/>
        </w:rPr>
        <w:t>-</w:t>
      </w:r>
      <w:r>
        <w:rPr>
          <w:rFonts w:hint="eastAsia" w:ascii="黑体" w:hAnsi="黑体" w:eastAsia="黑体"/>
          <w:sz w:val="24"/>
          <w:lang w:val="en-US" w:eastAsia="zh-CN"/>
        </w:rPr>
        <w:t>20</w:t>
      </w:r>
      <w:r>
        <w:rPr>
          <w:rFonts w:hint="eastAsia" w:ascii="黑体" w:hAnsi="黑体" w:eastAsia="黑体"/>
          <w:sz w:val="24"/>
        </w:rPr>
        <w:t>日</w:t>
      </w:r>
      <w:r>
        <w:rPr>
          <w:rFonts w:hint="eastAsia" w:ascii="黑体" w:hAnsi="黑体" w:eastAsia="黑体"/>
          <w:color w:val="FF0000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          地点：西安丝路国际会展中心</w:t>
      </w:r>
      <w:r>
        <w:rPr>
          <w:rFonts w:ascii="黑体" w:hAnsi="黑体" w:eastAsia="黑体"/>
          <w:sz w:val="24"/>
        </w:rPr>
        <w:br w:type="textWrapping"/>
      </w:r>
    </w:p>
    <w:p>
      <w:pPr>
        <w:spacing w:line="24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主办单位</w:t>
      </w:r>
    </w:p>
    <w:p>
      <w:pPr>
        <w:jc w:val="center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陕西省应急管理厅</w:t>
      </w:r>
    </w:p>
    <w:p>
      <w:pPr>
        <w:jc w:val="center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陕西省安全生产协会</w:t>
      </w:r>
      <w:r>
        <w:rPr>
          <w:rFonts w:hint="eastAsia" w:ascii="黑体" w:hAnsi="黑体" w:eastAsia="黑体" w:cs="宋体"/>
          <w:sz w:val="28"/>
          <w:szCs w:val="28"/>
        </w:rPr>
        <w:br w:type="textWrapping"/>
      </w:r>
      <w:r>
        <w:rPr>
          <w:rFonts w:hint="eastAsia" w:ascii="黑体" w:hAnsi="黑体" w:eastAsia="黑体" w:cs="宋体"/>
          <w:sz w:val="28"/>
          <w:szCs w:val="28"/>
        </w:rPr>
        <w:t>承办单位</w:t>
      </w:r>
    </w:p>
    <w:p>
      <w:pPr>
        <w:jc w:val="center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sz w:val="28"/>
          <w:szCs w:val="28"/>
        </w:rPr>
        <w:t>陕西宏英凯达会展服务有限公司</w:t>
      </w:r>
    </w:p>
    <w:p>
      <w:pPr>
        <w:spacing w:afterLines="30" w:line="40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【展会介绍】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习近平总书记主持召开中央财经委员会第三次会议，就提高自然灾害防治能力发表重要讲话，全面阐述了自然灾害防治的一系列重大理论和实践问题，部署实施灾害风险调查和重点隐患排查等9项重点工程。这是立足于我国灾害多发频发基本国情作出的重大战略决策，是维护人民生命安全、真正为人民造福的重大战略决策，是实现“两个一百年”的奋斗目标、实现中华民族伟大复兴中国梦和国家长治久安的重大战略决策。做好自然灾害防治工作，必须要有实实在在的工程项目支撑。我们要切实把思想和行动统一到总书记重要讲话精神上来，增强抓好自然灾害防治各项任务落实的责任感和紧迫感。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为坚决贯彻落实习近平总书记的重要指示，促进对各类灾害及突发事件的预防和处理，引进推广安全生产新技术、新装备，展示和交流我省安全生产应急救援建设成果，改善生产作业和劳动保护条件，提高全社会综合防范和事故应急救援能力，保障广大人民群众的生命财产安全。配合国家十三五规划及“一带一路”发展战略，促进应急产品、技术和服务在国际间的交流与合作，推进行业发展与产业融合，切实提升我省处理应急突发事件的能力和水平。由陕西省安全生产协会主办的“中国（西安）应急救援与抢险技术装备博览会”将于2019年10月在西安丝路国际会展中心举办。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展会在相关部门的大力支持下，中国（西安）应急救援与抢险技术装备博览会每年一届，本展会将成为我国安全生产应急技术与装备领域规模最大、专业性最强的技术交流与产品展示活动，在安全生产应急信息交流与行业合作等方面发挥了重要的平台作用，得到了国内外有关政府机构、国际组织、协会团体以及企业界的广泛关注与积极支持。</w:t>
      </w:r>
    </w:p>
    <w:p>
      <w:pPr>
        <w:spacing w:line="380" w:lineRule="exact"/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</w:pPr>
    </w:p>
    <w:p>
      <w:pPr>
        <w:spacing w:line="37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【展示范围】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应急管理与服务信息化、无人机、直升机及救援机器人、特种机械、地理信息及气象系统科技在应急中应用、智慧消防应急救援装备、自然灾害地震防洪抗灾类监测预警及救援装备、应急与救援服务用车船、工程机械类、安全生产防护及救援装备、个人防护应急用品、保障设备及救援配套服务、卫生应急及院前医学救援装备、应急救援科普教育培训类、应急产业园区招商运营管理、产业投融资等配套服务类、其它自然灾害、事故灾害、公共卫生和公共安全应急科技装备类、执法装备、防护装备、安检排爆、技侦装备、通信设备、警用交通、探测器、报警主机、保险柜、防盗锁、视频监控防范系统、智能楼宇、人工智能、智能交通、灭火器、消防器材、消防车辆、消防装备、应急救援与逃生设备、物联网技术与应用、民用消费类安防产品等其他社会公共安全产。</w:t>
      </w:r>
    </w:p>
    <w:p>
      <w:pPr>
        <w:spacing w:line="370" w:lineRule="exact"/>
        <w:rPr>
          <w:rStyle w:val="9"/>
          <w:rFonts w:asciiTheme="minorEastAsia" w:hAnsiTheme="minorEastAsia"/>
          <w:b w:val="0"/>
          <w:szCs w:val="21"/>
          <w:shd w:val="clear" w:color="auto" w:fill="FFFFFF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注：具体展示形式和内容如下：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br w:type="textWrapping"/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（1）</w:t>
      </w:r>
      <w:r>
        <w:rPr>
          <w:rStyle w:val="9"/>
          <w:rFonts w:hint="eastAsia" w:asciiTheme="minorEastAsia" w:hAnsiTheme="minorEastAsia"/>
          <w:szCs w:val="21"/>
          <w:shd w:val="clear" w:color="auto" w:fill="FFFFFF"/>
        </w:rPr>
        <w:t>现场展示：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全面展示现代企业制度、本质安全状况、安全生产管理水平、安全技术进步成果和安全文化建设风采、安全生产工作典型经验、典型做法；新技术、新材料、新工艺、新装备；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br w:type="textWrapping"/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（2）</w:t>
      </w:r>
      <w:r>
        <w:rPr>
          <w:rStyle w:val="9"/>
          <w:rFonts w:hint="eastAsia" w:asciiTheme="minorEastAsia" w:hAnsiTheme="minorEastAsia"/>
          <w:szCs w:val="21"/>
          <w:shd w:val="clear" w:color="auto" w:fill="FFFFFF"/>
        </w:rPr>
        <w:t>博览会特刊：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宣传单位整体形象和发展业绩，以备政府部门和行业代表收藏；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br w:type="textWrapping"/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（3）</w:t>
      </w:r>
      <w:r>
        <w:rPr>
          <w:rStyle w:val="9"/>
          <w:rFonts w:hint="eastAsia" w:asciiTheme="minorEastAsia" w:hAnsiTheme="minorEastAsia"/>
          <w:szCs w:val="21"/>
          <w:shd w:val="clear" w:color="auto" w:fill="FFFFFF"/>
        </w:rPr>
        <w:t>现场宣传：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宣传单位形象尤其是安全生产文化建设；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br w:type="textWrapping"/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（4）</w:t>
      </w:r>
      <w:r>
        <w:rPr>
          <w:rStyle w:val="9"/>
          <w:rFonts w:hint="eastAsia" w:asciiTheme="minorEastAsia" w:hAnsiTheme="minorEastAsia"/>
          <w:szCs w:val="21"/>
          <w:shd w:val="clear" w:color="auto" w:fill="FFFFFF"/>
        </w:rPr>
        <w:t>推介活动</w:t>
      </w: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</w:rPr>
        <w:t>：宣传单位在安全生产与应急抢险救援的先进技术与产品。</w:t>
      </w:r>
    </w:p>
    <w:p>
      <w:pPr>
        <w:spacing w:line="370" w:lineRule="exact"/>
        <w:rPr>
          <w:rStyle w:val="9"/>
          <w:rFonts w:hint="eastAsia" w:asciiTheme="minorEastAsia" w:hAnsiTheme="minorEastAsia"/>
          <w:b/>
          <w:bCs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b/>
          <w:bCs w:val="0"/>
          <w:kern w:val="0"/>
          <w:szCs w:val="21"/>
          <w:shd w:val="clear" w:color="auto" w:fill="FFFFFF"/>
        </w:rPr>
        <w:t>【</w:t>
      </w:r>
      <w:r>
        <w:rPr>
          <w:rStyle w:val="9"/>
          <w:rFonts w:hint="eastAsia" w:asciiTheme="minorEastAsia" w:hAnsiTheme="minorEastAsia"/>
          <w:b/>
          <w:bCs w:val="0"/>
          <w:szCs w:val="21"/>
          <w:shd w:val="clear" w:color="auto" w:fill="FFFFFF"/>
        </w:rPr>
        <w:t>同期活动】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  <w:t>1.2019中国（西安）安全生产与科技创新发展高峰论坛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  <w:t>2.2019中国（西安）安全生产与应急技术与装备推介会</w:t>
      </w:r>
    </w:p>
    <w:p>
      <w:pPr>
        <w:spacing w:line="370" w:lineRule="exact"/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</w:pPr>
      <w:r>
        <w:rPr>
          <w:rStyle w:val="9"/>
          <w:rFonts w:hint="eastAsia" w:asciiTheme="minorEastAsia" w:hAnsiTheme="minorEastAsia"/>
          <w:b w:val="0"/>
          <w:szCs w:val="21"/>
          <w:shd w:val="clear" w:color="auto" w:fill="FFFFFF"/>
          <w:lang w:val="en-US" w:eastAsia="zh-CN"/>
        </w:rPr>
        <w:t>3.举办“中国（西安）应急救援与抢险技术装备博览会”推选活动</w:t>
      </w:r>
    </w:p>
    <w:p>
      <w:pPr>
        <w:spacing w:line="37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</w:t>
      </w:r>
      <w:r>
        <w:rPr>
          <w:rStyle w:val="9"/>
          <w:rFonts w:hint="eastAsia" w:asciiTheme="majorEastAsia" w:hAnsiTheme="majorEastAsia" w:eastAsiaTheme="majorEastAsia"/>
          <w:kern w:val="0"/>
          <w:szCs w:val="21"/>
          <w:shd w:val="clear" w:color="auto" w:fill="FFFFFF"/>
        </w:rPr>
        <w:t>展会优势</w:t>
      </w: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】</w:t>
      </w:r>
    </w:p>
    <w:p>
      <w:pPr>
        <w:spacing w:line="37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Cs w:val="21"/>
        </w:rPr>
        <w:t>1、政府高度重视与支持。拟邀中国安全生产协会和陕西省政府、陕西安委会成员单位和各地市政府领导出席博览会开幕式；陕西周边各省（区）安全监管主管部门、全国各省（市）安全生产（管理）协会参与。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2、展览总体布局全方位。中央驻陕企业、省属重点企业齐聚博览会，重点展示现代企业制度、本质安全状况、安全生产管理水平、安全技术进步成果和安全文化建设的风采；安全生产工作典型经验、典型做法，新技术、新材料、新工艺、新装备，以及安全生产技改成果。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3、推进市场运作更专业。政府主导，市场为导向，围绕能源、化工、建筑、机械、冶金、交通运输物流、电力等重点行业发展需要，重点邀请国内外知名企业参展参会。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pacing w:val="-2"/>
          <w:szCs w:val="21"/>
        </w:rPr>
        <w:t>4、供需互动力推强实效。综合展区、中央驻陕与省属重点企业主题展区、安全生产与职业防护展区、应急抢险救援技术装备展区等四大主题展区之间联系密切，展与览有机结合，采购与供需双方直面交流。</w:t>
      </w:r>
      <w:r>
        <w:rPr>
          <w:rFonts w:hint="eastAsia" w:ascii="宋体" w:hAnsi="宋体" w:eastAsia="宋体" w:cs="宋体"/>
          <w:spacing w:val="-2"/>
          <w:szCs w:val="21"/>
        </w:rPr>
        <w:br w:type="textWrapping"/>
      </w: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</w:t>
      </w:r>
      <w:r>
        <w:rPr>
          <w:rStyle w:val="9"/>
          <w:rFonts w:hint="eastAsia" w:asciiTheme="majorEastAsia" w:hAnsiTheme="majorEastAsia" w:eastAsiaTheme="majorEastAsia"/>
          <w:kern w:val="0"/>
          <w:szCs w:val="21"/>
          <w:shd w:val="clear" w:color="auto" w:fill="FFFFFF"/>
        </w:rPr>
        <w:t>宣传推广</w:t>
      </w: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】</w:t>
      </w:r>
    </w:p>
    <w:p>
      <w:pPr>
        <w:spacing w:line="37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陕西及周边省区等主流媒体和全国专业媒体投放博览会宣传广告，分前中后三期，积极组织相关专业媒体和在陕权威媒体记者进行专题采访，以动态新闻、专题报告、人物专访、展会花絮、评论等形式，全面宣传报道博览会。</w:t>
      </w:r>
    </w:p>
    <w:p>
      <w:pPr>
        <w:spacing w:line="370" w:lineRule="exac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邀请对象：在陕央企、陕西省属重点企业、西部省区产品经销商、采购商等。</w:t>
      </w:r>
    </w:p>
    <w:p>
      <w:pPr>
        <w:spacing w:line="370" w:lineRule="exac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官方邀请：由主办单位，抄报政府各有关部门，发往各地市应急管理部门，煤矿、石油、化工、军工、非煤矿山等行业，届时邀请其单位、组织的相关负责人，采购人员参观洽谈。</w:t>
      </w:r>
    </w:p>
    <w:p>
      <w:pPr>
        <w:spacing w:line="380" w:lineRule="exac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官方网站：包括展会概况、展商简介、品牌企业等，创立永不落幕的博览会，向陕西以及西部省区安全生产，应急管理部门，行业机构介绍展商情况。</w:t>
      </w:r>
    </w:p>
    <w:p>
      <w:pPr>
        <w:spacing w:line="380" w:lineRule="exac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赠票计划：印发邀请函、请柬、参观券、礼品袋、海报、展会快讯等宣传品，发往西部省区行业代理商、经销商、科研机构，赴行业展会立体式宣传，邀请行业客户来博览会参观洽谈。</w:t>
      </w:r>
    </w:p>
    <w:p>
      <w:pPr>
        <w:spacing w:line="380" w:lineRule="exact"/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</w:pPr>
    </w:p>
    <w:p>
      <w:pPr>
        <w:spacing w:line="380" w:lineRule="exact"/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</w:pPr>
    </w:p>
    <w:p>
      <w:pPr>
        <w:spacing w:line="38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【参展费用】</w:t>
      </w:r>
    </w:p>
    <w:p>
      <w:pPr>
        <w:widowControl/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b/>
          <w:kern w:val="0"/>
          <w:szCs w:val="21"/>
          <w:shd w:val="clear" w:color="auto" w:fill="FFFFFF"/>
        </w:rPr>
        <w:t>1</w:t>
      </w:r>
      <w:r>
        <w:rPr>
          <w:rFonts w:hint="eastAsia" w:ascii="宋体" w:hAnsi="宋体" w:cs="宋体"/>
          <w:b/>
          <w:szCs w:val="21"/>
          <w:shd w:val="clear" w:color="auto" w:fill="FFFFFF"/>
        </w:rPr>
        <w:t>、普通标展</w:t>
      </w:r>
      <w:r>
        <w:rPr>
          <w:rFonts w:hint="eastAsia" w:ascii="宋体" w:hAnsi="宋体" w:cs="宋体"/>
          <w:szCs w:val="21"/>
          <w:shd w:val="clear" w:color="auto" w:fill="FFFFFF"/>
        </w:rPr>
        <w:t>：国内企业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68</w:t>
      </w:r>
      <w:r>
        <w:rPr>
          <w:rFonts w:hint="eastAsia" w:ascii="宋体" w:hAnsi="宋体" w:cs="宋体"/>
          <w:szCs w:val="21"/>
          <w:shd w:val="clear" w:color="auto" w:fill="FFFFFF"/>
        </w:rPr>
        <w:t>00元/个（双开展位加收10%服务费）展位配置：三面展板、公司名称中（英）文楣板、一桌两椅、5A220V 插座一个、两只射灯。</w:t>
      </w:r>
      <w:r>
        <w:rPr>
          <w:rFonts w:hint="eastAsia" w:ascii="宋体" w:hAnsi="宋体" w:cs="宋体"/>
          <w:szCs w:val="21"/>
          <w:shd w:val="clear" w:color="auto" w:fill="FFFFFF"/>
        </w:rPr>
        <w:br w:type="textWrapping"/>
      </w:r>
      <w:r>
        <w:rPr>
          <w:rFonts w:hint="eastAsia" w:ascii="宋体" w:hAnsi="宋体" w:cs="宋体"/>
          <w:b/>
          <w:kern w:val="0"/>
          <w:szCs w:val="21"/>
          <w:shd w:val="clear" w:color="auto" w:fill="FFFFFF"/>
        </w:rPr>
        <w:t>2、精装</w:t>
      </w:r>
      <w:r>
        <w:rPr>
          <w:rFonts w:hint="eastAsia" w:ascii="宋体" w:hAnsi="宋体" w:cs="宋体"/>
          <w:b/>
          <w:szCs w:val="21"/>
          <w:shd w:val="clear" w:color="auto" w:fill="FFFFFF"/>
        </w:rPr>
        <w:t>标展</w:t>
      </w:r>
      <w:r>
        <w:rPr>
          <w:rFonts w:hint="eastAsia" w:ascii="宋体" w:hAnsi="宋体" w:cs="宋体"/>
          <w:szCs w:val="21"/>
          <w:shd w:val="clear" w:color="auto" w:fill="FFFFFF"/>
        </w:rPr>
        <w:t>：国内企业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88</w:t>
      </w:r>
      <w:r>
        <w:rPr>
          <w:rFonts w:hint="eastAsia" w:ascii="宋体" w:hAnsi="宋体" w:cs="宋体"/>
          <w:szCs w:val="21"/>
          <w:shd w:val="clear" w:color="auto" w:fill="FFFFFF"/>
        </w:rPr>
        <w:t>00元/个 （双开展位加收10%服务费）</w:t>
      </w:r>
    </w:p>
    <w:p>
      <w:pPr>
        <w:widowControl/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展位配置：三面展板（型材加高至4.5米，LOGO形象制作）、公司名称中（英）文楣板、一桌两椅、地毯、洽谈桌椅一套、5A220V 插座一个、四只射灯。</w:t>
      </w:r>
    </w:p>
    <w:p>
      <w:pPr>
        <w:widowControl/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b/>
          <w:szCs w:val="21"/>
          <w:shd w:val="clear" w:color="auto" w:fill="FFFFFF"/>
        </w:rPr>
        <w:t>3、室内空地展位36㎡起租：</w:t>
      </w:r>
      <w:r>
        <w:rPr>
          <w:rFonts w:hint="eastAsia" w:ascii="宋体" w:hAnsi="宋体" w:cs="宋体"/>
          <w:szCs w:val="21"/>
          <w:shd w:val="clear" w:color="auto" w:fill="FFFFFF"/>
        </w:rPr>
        <w:t>室内空地：国内企业800元/平方；国外企300美元/平方；</w:t>
      </w:r>
    </w:p>
    <w:p>
      <w:pPr>
        <w:widowControl/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（注：不提供任何配置，由参展商自行布置按展馆规定缴纳电费、水费等）。  </w:t>
      </w:r>
    </w:p>
    <w:tbl>
      <w:tblPr>
        <w:tblStyle w:val="7"/>
        <w:tblpPr w:leftFromText="180" w:rightFromText="180" w:vertAnchor="text" w:horzAnchor="margin" w:tblpY="386"/>
        <w:tblOverlap w:val="never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20"/>
        <w:gridCol w:w="1054"/>
        <w:gridCol w:w="1036"/>
        <w:gridCol w:w="1012"/>
        <w:gridCol w:w="1161"/>
        <w:gridCol w:w="1034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5" w:type="dxa"/>
            <w:vAlign w:val="center"/>
          </w:tcPr>
          <w:p>
            <w:pPr>
              <w:widowControl/>
              <w:spacing w:line="380" w:lineRule="exact"/>
              <w:ind w:firstLine="90" w:firstLineChars="43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版  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封  面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封  底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扉  页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跨  页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封二/三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普  彩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黑白内页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1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价格RMB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10000元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8000元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6000元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6000元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6000元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3000元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shd w:val="clear" w:color="auto" w:fill="FFFFFF"/>
              </w:rPr>
              <w:t>1500元</w:t>
            </w:r>
          </w:p>
        </w:tc>
      </w:tr>
    </w:tbl>
    <w:p>
      <w:pPr>
        <w:widowControl/>
        <w:spacing w:line="380" w:lineRule="exact"/>
        <w:jc w:val="left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b/>
          <w:szCs w:val="21"/>
          <w:shd w:val="clear" w:color="auto" w:fill="FFFFFF"/>
        </w:rPr>
        <w:t>4、会刊广告：</w:t>
      </w:r>
      <w:r>
        <w:rPr>
          <w:rFonts w:hint="eastAsia" w:ascii="宋体" w:hAnsi="宋体" w:cs="宋体"/>
          <w:szCs w:val="21"/>
          <w:shd w:val="clear" w:color="auto" w:fill="FFFFFF"/>
        </w:rPr>
        <w:t>最为有效的展会后期宣传方式，广告内容由展商自行设计、提供。</w:t>
      </w:r>
    </w:p>
    <w:p>
      <w:pPr>
        <w:widowControl/>
        <w:spacing w:line="380" w:lineRule="exact"/>
        <w:jc w:val="left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b/>
          <w:szCs w:val="21"/>
          <w:shd w:val="clear" w:color="auto" w:fill="FFFFFF"/>
        </w:rPr>
        <w:t>5、现场广告：</w:t>
      </w: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注:</w:t>
      </w:r>
      <w:r>
        <w:rPr>
          <w:rFonts w:hint="eastAsia" w:ascii="宋体" w:hAnsi="宋体" w:cs="宋体"/>
          <w:szCs w:val="21"/>
          <w:shd w:val="clear" w:color="auto" w:fill="FFFFFF"/>
        </w:rPr>
        <w:t>因广告位有限，广告费用须全额一次付清，以付款先后顺序进行安排。</w:t>
      </w:r>
    </w:p>
    <w:tbl>
      <w:tblPr>
        <w:tblStyle w:val="7"/>
        <w:tblpPr w:leftFromText="180" w:rightFromText="180" w:vertAnchor="text" w:horzAnchor="margin" w:tblpY="165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84"/>
        <w:gridCol w:w="1085"/>
        <w:gridCol w:w="1124"/>
        <w:gridCol w:w="1540"/>
        <w:gridCol w:w="170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86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广告类型</w:t>
            </w:r>
          </w:p>
        </w:tc>
        <w:tc>
          <w:tcPr>
            <w:tcW w:w="1084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刀旗广告</w:t>
            </w:r>
          </w:p>
        </w:tc>
        <w:tc>
          <w:tcPr>
            <w:tcW w:w="1085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室外广告</w:t>
            </w:r>
          </w:p>
        </w:tc>
        <w:tc>
          <w:tcPr>
            <w:tcW w:w="1124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拱门</w:t>
            </w:r>
          </w:p>
        </w:tc>
        <w:tc>
          <w:tcPr>
            <w:tcW w:w="1540" w:type="dxa"/>
          </w:tcPr>
          <w:p>
            <w:pPr>
              <w:widowControl/>
              <w:spacing w:line="380" w:lineRule="exact"/>
              <w:ind w:firstLine="238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门票</w:t>
            </w:r>
          </w:p>
        </w:tc>
        <w:tc>
          <w:tcPr>
            <w:tcW w:w="1701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手提袋</w:t>
            </w:r>
          </w:p>
        </w:tc>
        <w:tc>
          <w:tcPr>
            <w:tcW w:w="1752" w:type="dxa"/>
          </w:tcPr>
          <w:p>
            <w:pPr>
              <w:widowControl/>
              <w:spacing w:line="380" w:lineRule="exact"/>
              <w:ind w:firstLine="232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参展证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6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价格RMB</w:t>
            </w:r>
          </w:p>
        </w:tc>
        <w:tc>
          <w:tcPr>
            <w:tcW w:w="1084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200元/面</w:t>
            </w:r>
          </w:p>
        </w:tc>
        <w:tc>
          <w:tcPr>
            <w:tcW w:w="1085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500元/㎡</w:t>
            </w:r>
          </w:p>
        </w:tc>
        <w:tc>
          <w:tcPr>
            <w:tcW w:w="1124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8000元/个</w:t>
            </w:r>
          </w:p>
        </w:tc>
        <w:tc>
          <w:tcPr>
            <w:tcW w:w="1540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10000元/万张</w:t>
            </w:r>
          </w:p>
        </w:tc>
        <w:tc>
          <w:tcPr>
            <w:tcW w:w="1701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30000元/万个</w:t>
            </w:r>
          </w:p>
        </w:tc>
        <w:tc>
          <w:tcPr>
            <w:tcW w:w="1752" w:type="dxa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shd w:val="clear" w:color="auto" w:fill="FFFFFF"/>
              </w:rPr>
              <w:t>10000元/万张</w:t>
            </w:r>
          </w:p>
        </w:tc>
      </w:tr>
    </w:tbl>
    <w:p>
      <w:pPr>
        <w:widowControl/>
        <w:spacing w:line="380" w:lineRule="exact"/>
        <w:ind w:left="-204" w:leftChars="-97" w:firstLine="480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企业推介会：展览会期间，展览会组委会将协助国内、外参展企业在展馆会议室举办多场技术交流讲座，内容由企业自定，每场听众40-80人，由企业自己邀请为主，组委会协助组织。并提供音响、投影仪、幕布、矿泉水等相关服务，每场讲座60分钟，费用8000元/场。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展会冠名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39</w:t>
      </w:r>
      <w:r>
        <w:rPr>
          <w:rFonts w:hint="eastAsia" w:ascii="宋体" w:hAnsi="宋体" w:cs="宋体"/>
          <w:szCs w:val="21"/>
          <w:shd w:val="clear" w:color="auto" w:fill="FFFFFF"/>
        </w:rPr>
        <w:t>万元：赠送主入口空地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180</w:t>
      </w:r>
      <w:r>
        <w:rPr>
          <w:rFonts w:hint="eastAsia" w:ascii="宋体" w:hAnsi="宋体" w:cs="宋体"/>
          <w:szCs w:val="21"/>
          <w:shd w:val="clear" w:color="auto" w:fill="FFFFFF"/>
        </w:rPr>
        <w:t>平、会刊封面半版、巨幅户外广告、开幕式背景板、展馆入口大型喷绘广告、胸卡及吊带、展会宣传全程赞助等</w:t>
      </w:r>
    </w:p>
    <w:p>
      <w:pPr>
        <w:spacing w:line="380" w:lineRule="exact"/>
        <w:ind w:firstLine="420" w:firstLineChars="200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展会赞助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19</w:t>
      </w:r>
      <w:r>
        <w:rPr>
          <w:rFonts w:hint="eastAsia" w:ascii="宋体" w:hAnsi="宋体" w:cs="宋体"/>
          <w:szCs w:val="21"/>
          <w:shd w:val="clear" w:color="auto" w:fill="FFFFFF"/>
        </w:rPr>
        <w:t>万元：赠送主入口空地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90</w:t>
      </w:r>
      <w:r>
        <w:rPr>
          <w:rFonts w:hint="eastAsia" w:ascii="宋体" w:hAnsi="宋体" w:cs="宋体"/>
          <w:szCs w:val="21"/>
          <w:shd w:val="clear" w:color="auto" w:fill="FFFFFF"/>
        </w:rPr>
        <w:t>平、会刊封底半版、户外广告、开幕式背景板、展馆入口大型喷绘广告、胸卡及吊带；</w:t>
      </w:r>
    </w:p>
    <w:p>
      <w:pPr>
        <w:spacing w:line="38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【参展流程】</w:t>
      </w:r>
    </w:p>
    <w:p>
      <w:pPr>
        <w:spacing w:line="380" w:lineRule="exac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请先填妥《参展申请表》，加盖公章后传真或电邮至组委会。参展申请被接受后组委会将传真《参展确认书》以确认您的申请。</w:t>
      </w:r>
    </w:p>
    <w:p>
      <w:pPr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参展商在汇出各项费用后，须将银行汇单传至组委会，以便核查，</w:t>
      </w:r>
    </w:p>
    <w:p>
      <w:pPr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展位顺序分配原则：“先申请、先付款、先分配。”</w:t>
      </w:r>
    </w:p>
    <w:p>
      <w:pPr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开展前一个月，组委会将电邮《参展商手册》，内含展览会主要日程安排，各项展场服务申请</w:t>
      </w:r>
    </w:p>
    <w:p>
      <w:pPr>
        <w:spacing w:line="380" w:lineRule="exact"/>
        <w:jc w:val="left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特装搭建，展具租赁，展品运输，展会规则等，这将协助您方便并高效地完成参展活动。</w:t>
      </w:r>
    </w:p>
    <w:p>
      <w:pPr>
        <w:spacing w:line="380" w:lineRule="exact"/>
        <w:rPr>
          <w:rStyle w:val="9"/>
          <w:rFonts w:cs="宋体" w:asciiTheme="majorEastAsia" w:hAnsiTheme="majorEastAsia" w:eastAsiaTheme="majorEastAsia"/>
          <w:kern w:val="0"/>
          <w:szCs w:val="21"/>
          <w:shd w:val="clear" w:color="auto" w:fill="FFFFFF"/>
        </w:rPr>
      </w:pPr>
      <w:r>
        <w:rPr>
          <w:rStyle w:val="9"/>
          <w:rFonts w:hint="eastAsia" w:cs="宋体" w:asciiTheme="majorEastAsia" w:hAnsiTheme="majorEastAsia" w:eastAsiaTheme="majorEastAsia"/>
          <w:kern w:val="0"/>
          <w:szCs w:val="21"/>
          <w:shd w:val="clear" w:color="auto" w:fill="FFFFFF"/>
        </w:rPr>
        <w:t>【组委会联络处】</w:t>
      </w:r>
    </w:p>
    <w:p>
      <w:pPr>
        <w:spacing w:line="38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展会官网：</w:t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"http://www.ere-expo.com"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szCs w:val="21"/>
        </w:rPr>
        <w:t>www.ere-expo.com</w:t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spacing w:line="380" w:lineRule="exac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地  址：陕西西安未央区老三届首座2822  邮 编：710006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电  话：029-8</w:t>
      </w:r>
      <w:r>
        <w:rPr>
          <w:rFonts w:hint="eastAsia" w:ascii="宋体" w:hAnsi="宋体" w:eastAsia="宋体" w:cs="宋体"/>
          <w:szCs w:val="21"/>
          <w:lang w:val="en-US" w:eastAsia="zh-CN"/>
        </w:rPr>
        <w:t>8220668</w:t>
      </w:r>
      <w:r>
        <w:rPr>
          <w:rFonts w:hint="eastAsia" w:ascii="宋体" w:hAnsi="宋体" w:eastAsia="宋体" w:cs="宋体"/>
          <w:szCs w:val="21"/>
        </w:rPr>
        <w:t xml:space="preserve">          传 真： 029-</w:t>
      </w:r>
      <w:r>
        <w:rPr>
          <w:rFonts w:hint="eastAsia" w:ascii="宋体" w:hAnsi="宋体" w:eastAsia="宋体" w:cs="宋体"/>
          <w:szCs w:val="21"/>
          <w:lang w:val="en-US" w:eastAsia="zh-CN"/>
        </w:rPr>
        <w:t>816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lang w:val="en-US" w:eastAsia="zh-CN"/>
        </w:rPr>
        <w:t>15019</w:t>
      </w:r>
    </w:p>
    <w:p>
      <w:pPr>
        <w:spacing w:line="380" w:lineRule="exact"/>
        <w:rPr>
          <w:rFonts w:hint="default" w:ascii="宋体" w:hAnsi="宋体" w:eastAsia="宋体" w:cs="宋体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联系人：</w:t>
      </w:r>
      <w:r>
        <w:rPr>
          <w:rFonts w:hint="eastAsia" w:ascii="宋体" w:hAnsi="宋体" w:eastAsia="宋体" w:cs="宋体"/>
          <w:szCs w:val="21"/>
          <w:lang w:eastAsia="zh-CN"/>
        </w:rPr>
        <w:t>楊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lang w:eastAsia="zh-CN"/>
        </w:rPr>
        <w:t>江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18710493771    QQ:717444234</w:t>
      </w:r>
    </w:p>
    <w:sectPr>
      <w:headerReference r:id="rId3" w:type="default"/>
      <w:pgSz w:w="11906" w:h="16838"/>
      <w:pgMar w:top="1418" w:right="1361" w:bottom="1134" w:left="1361" w:header="73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迷你简艺黑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迷你简艺黑" w:eastAsia="迷你简艺黑"/>
        <w:sz w:val="32"/>
        <w:szCs w:val="32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206625"/>
          <wp:effectExtent l="1541780" t="8255" r="1547495" b="13335"/>
          <wp:wrapNone/>
          <wp:docPr id="5" name="WordPictureWatermark52569" descr="微信截图_20190513145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2569" descr="微信截图_201905131453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220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9D11F4"/>
    <w:rsid w:val="000E78F7"/>
    <w:rsid w:val="00107142"/>
    <w:rsid w:val="001516DF"/>
    <w:rsid w:val="001747F9"/>
    <w:rsid w:val="0022096A"/>
    <w:rsid w:val="00220AAE"/>
    <w:rsid w:val="002A1350"/>
    <w:rsid w:val="002A4251"/>
    <w:rsid w:val="002E65EE"/>
    <w:rsid w:val="00385060"/>
    <w:rsid w:val="00390C27"/>
    <w:rsid w:val="004630D5"/>
    <w:rsid w:val="004772A7"/>
    <w:rsid w:val="005360D8"/>
    <w:rsid w:val="0053784C"/>
    <w:rsid w:val="00543371"/>
    <w:rsid w:val="0055433D"/>
    <w:rsid w:val="005A3CCD"/>
    <w:rsid w:val="00607A7F"/>
    <w:rsid w:val="006517DE"/>
    <w:rsid w:val="00762D4E"/>
    <w:rsid w:val="00772864"/>
    <w:rsid w:val="00775E47"/>
    <w:rsid w:val="00784706"/>
    <w:rsid w:val="007C685F"/>
    <w:rsid w:val="008378D1"/>
    <w:rsid w:val="00853A03"/>
    <w:rsid w:val="008B7598"/>
    <w:rsid w:val="00902825"/>
    <w:rsid w:val="009057BB"/>
    <w:rsid w:val="009472FD"/>
    <w:rsid w:val="00950DA3"/>
    <w:rsid w:val="009D5487"/>
    <w:rsid w:val="00A60C75"/>
    <w:rsid w:val="00A65342"/>
    <w:rsid w:val="00AA2E5E"/>
    <w:rsid w:val="00AB1296"/>
    <w:rsid w:val="00B24F18"/>
    <w:rsid w:val="00B37926"/>
    <w:rsid w:val="00B46EEC"/>
    <w:rsid w:val="00B47049"/>
    <w:rsid w:val="00B97395"/>
    <w:rsid w:val="00BB16A5"/>
    <w:rsid w:val="00C20A0C"/>
    <w:rsid w:val="00C556E9"/>
    <w:rsid w:val="00CA61E4"/>
    <w:rsid w:val="00CB6911"/>
    <w:rsid w:val="00CE7FB6"/>
    <w:rsid w:val="00D31133"/>
    <w:rsid w:val="00D56BB0"/>
    <w:rsid w:val="00DE7AB7"/>
    <w:rsid w:val="00E021F8"/>
    <w:rsid w:val="00E46B9B"/>
    <w:rsid w:val="00E50946"/>
    <w:rsid w:val="00E54AA3"/>
    <w:rsid w:val="00E57D40"/>
    <w:rsid w:val="00ED4E83"/>
    <w:rsid w:val="00ED5C02"/>
    <w:rsid w:val="00F719DF"/>
    <w:rsid w:val="00F95612"/>
    <w:rsid w:val="00FC56C5"/>
    <w:rsid w:val="01FD0D62"/>
    <w:rsid w:val="04174FDC"/>
    <w:rsid w:val="04673B98"/>
    <w:rsid w:val="06B117B3"/>
    <w:rsid w:val="08367D01"/>
    <w:rsid w:val="093A2FEB"/>
    <w:rsid w:val="0B1C0F7D"/>
    <w:rsid w:val="0C0658B7"/>
    <w:rsid w:val="0C6D05A2"/>
    <w:rsid w:val="11F87AB9"/>
    <w:rsid w:val="16664958"/>
    <w:rsid w:val="194E5564"/>
    <w:rsid w:val="1D044065"/>
    <w:rsid w:val="1D371C7A"/>
    <w:rsid w:val="22552343"/>
    <w:rsid w:val="250D1B2C"/>
    <w:rsid w:val="2C2B26FF"/>
    <w:rsid w:val="35255BFF"/>
    <w:rsid w:val="387670A0"/>
    <w:rsid w:val="3AB41DAC"/>
    <w:rsid w:val="3AED0B5D"/>
    <w:rsid w:val="3E2F617D"/>
    <w:rsid w:val="3E347A67"/>
    <w:rsid w:val="3E6B5466"/>
    <w:rsid w:val="3E9D11F4"/>
    <w:rsid w:val="3EFC54F5"/>
    <w:rsid w:val="3FC61631"/>
    <w:rsid w:val="41740BCA"/>
    <w:rsid w:val="434A3E4F"/>
    <w:rsid w:val="44412EFE"/>
    <w:rsid w:val="45A02919"/>
    <w:rsid w:val="495149DF"/>
    <w:rsid w:val="4D12221C"/>
    <w:rsid w:val="4D1A5D9F"/>
    <w:rsid w:val="4F3D2F8E"/>
    <w:rsid w:val="52D57CD5"/>
    <w:rsid w:val="54424399"/>
    <w:rsid w:val="54532A6C"/>
    <w:rsid w:val="54551013"/>
    <w:rsid w:val="57E32208"/>
    <w:rsid w:val="5B87756F"/>
    <w:rsid w:val="5BEC411B"/>
    <w:rsid w:val="5FD8686B"/>
    <w:rsid w:val="60892768"/>
    <w:rsid w:val="665567F6"/>
    <w:rsid w:val="69BB7826"/>
    <w:rsid w:val="6A067EA6"/>
    <w:rsid w:val="6C686938"/>
    <w:rsid w:val="71FE592A"/>
    <w:rsid w:val="7202497B"/>
    <w:rsid w:val="72765A90"/>
    <w:rsid w:val="73E756B9"/>
    <w:rsid w:val="758B7ACE"/>
    <w:rsid w:val="798779A1"/>
    <w:rsid w:val="7D0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样式2"/>
    <w:basedOn w:val="1"/>
    <w:qFormat/>
    <w:uiPriority w:val="0"/>
    <w:pPr>
      <w:spacing w:before="240" w:after="240"/>
    </w:pPr>
    <w:rPr>
      <w:rFonts w:ascii="Times New Roman" w:hAnsi="Times New Roman" w:eastAsia="宋体" w:cs="Times New Roman"/>
    </w:rPr>
  </w:style>
  <w:style w:type="paragraph" w:customStyle="1" w:styleId="12">
    <w:name w:val="样式6"/>
    <w:basedOn w:val="1"/>
    <w:qFormat/>
    <w:uiPriority w:val="0"/>
    <w:rPr>
      <w:rFonts w:ascii="Times New Roman" w:hAnsi="Times New Roman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8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3009</Words>
  <Characters>3189</Characters>
  <Lines>23</Lines>
  <Paragraphs>6</Paragraphs>
  <TotalTime>5</TotalTime>
  <ScaleCrop>false</ScaleCrop>
  <LinksUpToDate>false</LinksUpToDate>
  <CharactersWithSpaces>3247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2019-05-12T04:50:00Z</dcterms:created>
  <dc:creator>Administrator</dc:creator>
  <cp:lastModifiedBy>西安宠物展～杨江</cp:lastModifiedBy>
  <dcterms:modified xsi:type="dcterms:W3CDTF">2019-05-14T09:30:27Z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