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CA9FAC">
      <w:pPr>
        <w:rPr>
          <w:rFonts w:hint="default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举办时间：2026-06-03 至 2026-06-05</w:t>
      </w:r>
    </w:p>
    <w:p w14:paraId="5B12B223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举办展馆：广州·广交会展馆D区</w:t>
      </w:r>
    </w:p>
    <w:p w14:paraId="00B26C69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展会周期：一年一届</w:t>
      </w:r>
    </w:p>
    <w:p w14:paraId="5D7D8810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展会类别：其他展览</w:t>
      </w:r>
    </w:p>
    <w:p w14:paraId="48FA5D62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主办机构：汉诺威米兰佰特展览（广州）有限公司、广州国际会展集团、广东省机器人协会</w:t>
      </w:r>
    </w:p>
    <w:p w14:paraId="4C0DF5B2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提前预订：展位稀缺，建议提前预定</w:t>
      </w:r>
    </w:p>
    <w:p w14:paraId="74792B7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</w:tabs>
        <w:spacing w:before="0" w:beforeAutospacing="0" w:after="0" w:afterAutospacing="0" w:line="525" w:lineRule="atLeast"/>
        <w:ind w:right="0" w:rightChars="0"/>
        <w:jc w:val="both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2E54A1" w:themeColor="accent1" w:themeShade="BF"/>
          <w:spacing w:val="0"/>
          <w:sz w:val="22"/>
          <w:szCs w:val="22"/>
          <w:shd w:val="clear" w:fill="FFFFFF"/>
          <w:lang w:val="en-US" w:eastAsia="zh-CN"/>
        </w:rPr>
      </w:pPr>
    </w:p>
    <w:p w14:paraId="5DED0CE8">
      <w:pP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  <w:t>展品范围</w:t>
      </w:r>
    </w:p>
    <w:p w14:paraId="73631199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1、人形机器人</w:t>
      </w:r>
    </w:p>
    <w:p w14:paraId="34F02C8F">
      <w:pPr>
        <w:rPr>
          <w:rFonts w:hint="default"/>
          <w:color w:val="2E54A1" w:themeColor="accent1" w:themeShade="BF"/>
          <w:u w:val="none"/>
          <w:lang w:val="en-US" w:eastAsia="zh-CN"/>
        </w:rPr>
      </w:pPr>
      <w:r>
        <w:rPr>
          <w:rFonts w:hint="default"/>
          <w:color w:val="2E54A1" w:themeColor="accent1" w:themeShade="BF"/>
          <w:u w:val="none"/>
          <w:lang w:val="en-US" w:eastAsia="zh-CN"/>
        </w:rPr>
        <w:t>教育型⼈形机器⼈、娱乐型⼈形机器⼈、服务型⼈形机器⼈、⼯业型⼈形机器⼈、通⽤型⼈形机器⼈等</w:t>
      </w:r>
    </w:p>
    <w:p w14:paraId="10D2277A">
      <w:pPr>
        <w:rPr>
          <w:rFonts w:hint="default"/>
          <w:color w:val="2E54A1" w:themeColor="accent1" w:themeShade="BF"/>
          <w:u w:val="none"/>
          <w:lang w:val="en-US" w:eastAsia="zh-CN"/>
        </w:rPr>
      </w:pPr>
    </w:p>
    <w:p w14:paraId="340615B9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2、服务机器人</w:t>
      </w:r>
    </w:p>
    <w:p w14:paraId="62853508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清洁机器人、养老机器人、康复医疗机器人、教育机器人、餐饮机器人、迎宾机器人、消毒机器人、娱乐机器人、家用服务机器人等</w:t>
      </w:r>
    </w:p>
    <w:p w14:paraId="6000FFFD">
      <w:pPr>
        <w:rPr>
          <w:rFonts w:hint="eastAsia"/>
          <w:color w:val="2E54A1" w:themeColor="accent1" w:themeShade="BF"/>
          <w:u w:val="none"/>
          <w:lang w:val="en-US" w:eastAsia="zh-CN"/>
        </w:rPr>
      </w:pPr>
    </w:p>
    <w:p w14:paraId="5B62BF3D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3、特种机器人</w:t>
      </w:r>
    </w:p>
    <w:p w14:paraId="60B33441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水下机器人、消防机器人、巡检机器人、工程机器人、农业机器人、防爆排雷机器人、救援机器人、光伏机器人等</w:t>
      </w:r>
    </w:p>
    <w:p w14:paraId="15F10242">
      <w:pPr>
        <w:rPr>
          <w:rFonts w:hint="eastAsia"/>
          <w:color w:val="2E54A1" w:themeColor="accent1" w:themeShade="BF"/>
          <w:u w:val="none"/>
          <w:lang w:val="en-US" w:eastAsia="zh-CN"/>
        </w:rPr>
      </w:pPr>
    </w:p>
    <w:p w14:paraId="39974A4F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4、工业机器人</w:t>
      </w:r>
    </w:p>
    <w:p w14:paraId="7CF31567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搬运机器⼈、码垛机器⼈、焊接机器⼈、喷涂机器⼈、装配机器⼈、协作机器⼈等</w:t>
      </w:r>
    </w:p>
    <w:p w14:paraId="6C684622">
      <w:pPr>
        <w:rPr>
          <w:rFonts w:hint="eastAsia"/>
          <w:color w:val="2E54A1" w:themeColor="accent1" w:themeShade="BF"/>
          <w:u w:val="none"/>
          <w:lang w:val="en-US" w:eastAsia="zh-CN"/>
        </w:rPr>
      </w:pPr>
    </w:p>
    <w:p w14:paraId="0B9B265D">
      <w:pPr>
        <w:rPr>
          <w:rFonts w:hint="eastAsia"/>
          <w:color w:val="2E54A1" w:themeColor="accent1" w:themeShade="BF"/>
          <w:u w:val="none"/>
          <w:lang w:val="en-US" w:eastAsia="zh-CN"/>
        </w:rPr>
      </w:pPr>
      <w:r>
        <w:rPr>
          <w:rFonts w:hint="eastAsia"/>
          <w:color w:val="2E54A1" w:themeColor="accent1" w:themeShade="BF"/>
          <w:u w:val="none"/>
          <w:lang w:val="en-US" w:eastAsia="zh-CN"/>
        </w:rPr>
        <w:t>5、核心零部件及配套技术</w:t>
      </w:r>
    </w:p>
    <w:p w14:paraId="19F2C76F">
      <w:pPr>
        <w:rPr>
          <w:rFonts w:hint="default"/>
          <w:color w:val="2E54A1" w:themeColor="accent1" w:themeShade="BF"/>
          <w:u w:val="none"/>
          <w:lang w:val="en-US" w:eastAsia="zh-CN"/>
        </w:rPr>
      </w:pPr>
      <w:r>
        <w:rPr>
          <w:rFonts w:hint="default"/>
          <w:color w:val="2E54A1" w:themeColor="accent1" w:themeShade="BF"/>
          <w:u w:val="none"/>
          <w:lang w:val="en-US" w:eastAsia="zh-CN"/>
        </w:rPr>
        <w:t>电机、专用芯片、控制系统、机器人关节、减速器、伺服电动机及驱动器、控制器、轴承、磁性材料、新材料、机器视觉、传感器 (视觉传感器、力觉传感器、触觉传感器等)、编码器、末端执行器、移动底盘、机械结构件、动力系统(电池、电控、线束等)、算法与软件、语音识别、智能软件等</w:t>
      </w:r>
    </w:p>
    <w:p w14:paraId="17896318">
      <w:pPr>
        <w:rPr>
          <w:rFonts w:hint="eastAsia"/>
          <w:color w:val="auto"/>
          <w:u w:val="none"/>
          <w:lang w:val="en-US" w:eastAsia="zh-CN"/>
        </w:rPr>
      </w:pPr>
    </w:p>
    <w:p w14:paraId="1A50292A">
      <w:pPr>
        <w:rPr>
          <w:rFonts w:hint="eastAsia"/>
          <w:color w:val="auto"/>
          <w:u w:val="none"/>
          <w:lang w:val="en-US" w:eastAsia="zh-CN"/>
        </w:rPr>
      </w:pPr>
    </w:p>
    <w:p w14:paraId="1ACD0349">
      <w:pPr>
        <w:rPr>
          <w:rFonts w:hint="eastAsia"/>
          <w:color w:val="auto"/>
          <w:u w:val="none"/>
          <w:lang w:val="en-US" w:eastAsia="zh-CN"/>
        </w:rPr>
      </w:pPr>
    </w:p>
    <w:p w14:paraId="57D41E14">
      <w:pPr>
        <w:rPr>
          <w:rFonts w:hint="eastAsia"/>
          <w:color w:val="auto"/>
          <w:u w:val="none"/>
          <w:lang w:val="en-US" w:eastAsia="zh-CN"/>
        </w:rPr>
      </w:pPr>
    </w:p>
    <w:p w14:paraId="6B9B0704">
      <w:pPr>
        <w:rPr>
          <w:rFonts w:hint="default"/>
          <w:b/>
          <w:bCs/>
          <w:color w:val="auto"/>
          <w:sz w:val="28"/>
          <w:szCs w:val="36"/>
          <w:highlight w:val="red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  <w:t>展会介绍</w:t>
      </w:r>
    </w:p>
    <w:p w14:paraId="2C4BF6D0">
      <w:pPr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一、展会基本信息</w:t>
      </w:r>
    </w:p>
    <w:p w14:paraId="61A23AC9">
      <w:p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 xml:space="preserve">时间：2026年6月03日- 05日  </w:t>
      </w:r>
    </w:p>
    <w:p w14:paraId="39ED4778">
      <w:p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地点：广州·中国进出口商品交易会展馆D区（广州市海珠区阅江中路380号）</w:t>
      </w:r>
    </w:p>
    <w:p w14:paraId="39D5A760">
      <w:p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主办单位：汉诺威米兰佰特展览（广州）有限公司、广州国际会展集团、广东省机器人协会</w:t>
      </w:r>
    </w:p>
    <w:p w14:paraId="5886CBAC">
      <w:p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同期展会：2026 中国(广州)国际物流装备与技术展览会</w:t>
      </w:r>
    </w:p>
    <w:p w14:paraId="0F23B202">
      <w:pPr>
        <w:ind w:firstLine="1470" w:firstLineChars="700"/>
        <w:rPr>
          <w:rFonts w:hint="default"/>
          <w:color w:val="auto"/>
          <w:u w:val="none"/>
          <w:lang w:val="en-US" w:eastAsia="zh-CN"/>
        </w:rPr>
      </w:pPr>
      <w:r>
        <w:rPr>
          <w:rFonts w:hint="default"/>
          <w:color w:val="auto"/>
          <w:u w:val="none"/>
          <w:lang w:val="en-US" w:eastAsia="zh-CN"/>
        </w:rPr>
        <w:t>2026 广州国际数字技术与智能装备展览会</w:t>
      </w:r>
    </w:p>
    <w:p w14:paraId="4B7BC5BE">
      <w:pPr>
        <w:ind w:firstLine="1470" w:firstLineChars="700"/>
        <w:rPr>
          <w:rFonts w:hint="default"/>
          <w:color w:val="auto"/>
          <w:u w:val="none"/>
          <w:lang w:val="en-US" w:eastAsia="zh-CN"/>
        </w:rPr>
      </w:pPr>
      <w:r>
        <w:rPr>
          <w:rFonts w:hint="default"/>
          <w:color w:val="auto"/>
          <w:u w:val="none"/>
          <w:lang w:val="en-US" w:eastAsia="zh-CN"/>
        </w:rPr>
        <w:t>2026广州国际低空经济与无人系统展览会</w:t>
      </w:r>
    </w:p>
    <w:p w14:paraId="41967D53">
      <w:pPr>
        <w:rPr>
          <w:rFonts w:hint="default"/>
          <w:color w:val="auto"/>
          <w:u w:val="none"/>
          <w:lang w:val="en-US" w:eastAsia="zh-CN"/>
        </w:rPr>
      </w:pPr>
    </w:p>
    <w:p w14:paraId="6385855C">
      <w:pPr>
        <w:numPr>
          <w:ilvl w:val="0"/>
          <w:numId w:val="0"/>
        </w:numPr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二、展会规模（预计）</w:t>
      </w:r>
    </w:p>
    <w:p w14:paraId="7087E57C">
      <w:pPr>
        <w:numPr>
          <w:ilvl w:val="0"/>
          <w:numId w:val="0"/>
        </w:num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展览面积：超70,000平方米</w:t>
      </w:r>
    </w:p>
    <w:p w14:paraId="2E26FB88">
      <w:pPr>
        <w:numPr>
          <w:ilvl w:val="0"/>
          <w:numId w:val="0"/>
        </w:num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展商数量：超1000家优质企业</w:t>
      </w:r>
    </w:p>
    <w:p w14:paraId="1D22AD71">
      <w:pPr>
        <w:numPr>
          <w:ilvl w:val="0"/>
          <w:numId w:val="0"/>
        </w:num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观众规模：超70,000人次</w:t>
      </w:r>
    </w:p>
    <w:p w14:paraId="4BCABF8A">
      <w:pPr>
        <w:rPr>
          <w:rFonts w:hint="eastAsia"/>
          <w:color w:val="auto"/>
          <w:u w:val="none"/>
          <w:lang w:val="en-US" w:eastAsia="zh-CN"/>
        </w:rPr>
      </w:pPr>
    </w:p>
    <w:p w14:paraId="7999E044">
      <w:pPr>
        <w:numPr>
          <w:ilvl w:val="0"/>
          <w:numId w:val="0"/>
        </w:numPr>
        <w:ind w:leftChars="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三、展会同期活动</w:t>
      </w:r>
    </w:p>
    <w:p w14:paraId="2EC6A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2026全球智能机器人发展大会</w:t>
      </w:r>
    </w:p>
    <w:p w14:paraId="7ACF27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2026世界机器人关键技术大会</w:t>
      </w:r>
    </w:p>
    <w:p w14:paraId="54FC7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2026具身赋能·智联万物:智能连接重构智慧物流新范式</w:t>
      </w:r>
    </w:p>
    <w:p w14:paraId="5418C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 AI+新质生产力赋能智慧物流产业链</w:t>
      </w:r>
    </w:p>
    <w:p w14:paraId="0F2F4D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2026智能装卸及拆码垛原创技术应用国际峰会</w:t>
      </w:r>
    </w:p>
    <w:p w14:paraId="098E9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2026绿色低碳与清洁生产技术交流会</w:t>
      </w:r>
    </w:p>
    <w:p w14:paraId="53C60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2026新能源，新动力——冷链物流绿色升级新引擎</w:t>
      </w:r>
    </w:p>
    <w:p w14:paraId="5D677D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2026低空经济--无人机（车）物流配送国际创新大会等</w:t>
      </w:r>
    </w:p>
    <w:p w14:paraId="4EE588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  <w:rPr>
          <w:rFonts w:hint="default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*所有活动以现场公布为准</w:t>
      </w:r>
    </w:p>
    <w:p w14:paraId="169C7F07">
      <w:pPr>
        <w:rPr>
          <w:rFonts w:hint="eastAsia"/>
          <w:color w:val="auto"/>
          <w:u w:val="none"/>
          <w:lang w:val="en-US" w:eastAsia="zh-CN"/>
        </w:rPr>
      </w:pPr>
    </w:p>
    <w:p w14:paraId="32D80386">
      <w:pPr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四、往届知名展商</w:t>
      </w:r>
    </w:p>
    <w:p w14:paraId="65E5B948">
      <w:p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广州里工实业、富唯智能、金大智能、广州数控、慧闻科技(小笨智能)、江达潜水疏浚、立达机器人、柴孚机器人、意优机器人、宇树科技、火星美女机器人、固博机器人、云深处科技、未来动力、海康机器人、华睿科技、立镖机器人、迈睿机器人、海柔创新、嘉腾机器人、劢微机器人、蓝芯科技、镭神智能机器人、欧铠机器人、蚂蚁机器人、嘉贝智能、易成创新等</w:t>
      </w:r>
    </w:p>
    <w:p w14:paraId="5015982A">
      <w:pPr>
        <w:rPr>
          <w:rFonts w:hint="eastAsia"/>
          <w:color w:val="auto"/>
          <w:u w:val="none"/>
          <w:lang w:val="en-US" w:eastAsia="zh-CN"/>
        </w:rPr>
      </w:pPr>
    </w:p>
    <w:p w14:paraId="08502B2A">
      <w:pPr>
        <w:numPr>
          <w:ilvl w:val="0"/>
          <w:numId w:val="0"/>
        </w:numPr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五、专业观众行业</w:t>
      </w:r>
    </w:p>
    <w:p w14:paraId="1F884EA3">
      <w:pPr>
        <w:numPr>
          <w:ilvl w:val="0"/>
          <w:numId w:val="0"/>
        </w:num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机器人渠道商/工程商/集成商/服务提供商、产业园区、酒店、教育、市政、康养、医院、银行、电力、交通、地铁、海洋、应急、林业、矿产、光伏、海关、公安、博物馆等行业技术应用/设备采购负责人</w:t>
      </w:r>
    </w:p>
    <w:p w14:paraId="05DAD1C6">
      <w:pPr>
        <w:rPr>
          <w:rFonts w:hint="eastAsia"/>
          <w:color w:val="auto"/>
          <w:u w:val="none"/>
          <w:lang w:val="en-US" w:eastAsia="zh-CN"/>
        </w:rPr>
      </w:pPr>
    </w:p>
    <w:p w14:paraId="14BDC2C7"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为什么要来IRE广州智能机器人展？</w:t>
      </w:r>
    </w:p>
    <w:p w14:paraId="74A6A93E">
      <w:pPr>
        <w:widowControl w:val="0"/>
        <w:numPr>
          <w:ilvl w:val="0"/>
          <w:numId w:val="0"/>
        </w:numPr>
        <w:jc w:val="both"/>
        <w:rPr>
          <w:rFonts w:hint="default"/>
          <w:b w:val="0"/>
          <w:bCs w:val="0"/>
          <w:sz w:val="21"/>
          <w:szCs w:val="24"/>
          <w:lang w:val="en-US" w:eastAsia="zh-CN"/>
        </w:rPr>
      </w:pPr>
      <w:r>
        <w:rPr>
          <w:rFonts w:hint="eastAsia"/>
          <w:b w:val="0"/>
          <w:bCs w:val="0"/>
          <w:sz w:val="21"/>
          <w:szCs w:val="24"/>
          <w:lang w:val="en-US" w:eastAsia="zh-CN"/>
        </w:rPr>
        <w:t>在这里您可以，</w:t>
      </w:r>
    </w:p>
    <w:p w14:paraId="77512F29">
      <w:pPr>
        <w:widowControl w:val="0"/>
        <w:numPr>
          <w:ilvl w:val="0"/>
          <w:numId w:val="0"/>
        </w:numPr>
        <w:ind w:firstLine="42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</w:rPr>
        <w:t>洞察前沿趋势： 零距离接触人形机器人、服务机器人、特种机器人、工业机器人、移动机器人（AGV/AMR）、人工智能技术、核心零部件等全产业链</w:t>
      </w:r>
      <w:r>
        <w:rPr>
          <w:rFonts w:hint="eastAsia"/>
          <w:lang w:val="en-US" w:eastAsia="zh-CN"/>
        </w:rPr>
        <w:t>前沿</w:t>
      </w:r>
      <w:r>
        <w:rPr>
          <w:rFonts w:hint="eastAsia"/>
        </w:rPr>
        <w:t>成果与创新产品，掌握产业脉搏。</w:t>
      </w:r>
    </w:p>
    <w:p w14:paraId="4B02458A">
      <w:pPr>
        <w:widowControl w:val="0"/>
        <w:numPr>
          <w:ilvl w:val="0"/>
          <w:numId w:val="0"/>
        </w:numPr>
        <w:ind w:firstLine="42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>2、</w:t>
      </w:r>
      <w:r>
        <w:rPr>
          <w:rFonts w:hint="eastAsia"/>
        </w:rPr>
        <w:t>解锁场景应用： 见证机器人技术在商业服务（迎宾导览、清洁</w:t>
      </w:r>
      <w:r>
        <w:rPr>
          <w:rFonts w:hint="eastAsia"/>
          <w:lang w:eastAsia="zh-CN"/>
        </w:rPr>
        <w:t>、</w:t>
      </w:r>
      <w:r>
        <w:rPr>
          <w:rFonts w:hint="eastAsia"/>
        </w:rPr>
        <w:t>零售）、医疗健康（手术辅助、康复护理）、</w:t>
      </w:r>
      <w:r>
        <w:rPr>
          <w:rFonts w:hint="eastAsia"/>
          <w:lang w:val="en-US" w:eastAsia="zh-CN"/>
        </w:rPr>
        <w:t>市政交通、</w:t>
      </w:r>
      <w:r>
        <w:rPr>
          <w:rFonts w:hint="eastAsia"/>
        </w:rPr>
        <w:t>智慧农业、应急救援、智慧城市等领域的深度落地与成功实践。</w:t>
      </w:r>
    </w:p>
    <w:p w14:paraId="4022E1D7">
      <w:pPr>
        <w:widowControl w:val="0"/>
        <w:numPr>
          <w:ilvl w:val="0"/>
          <w:numId w:val="0"/>
        </w:numPr>
        <w:ind w:firstLine="42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</w:rPr>
        <w:t>链接全球资源：汇聚全球20+国家和地区机器人协会会长率团参展，是您拓展国际视野、建立高价值商业联系、发掘潜在合作机遇的绝佳枢纽。</w:t>
      </w:r>
    </w:p>
    <w:p w14:paraId="0367D429">
      <w:pPr>
        <w:widowControl w:val="0"/>
        <w:numPr>
          <w:ilvl w:val="0"/>
          <w:numId w:val="0"/>
        </w:numPr>
        <w:ind w:firstLine="42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>4、</w:t>
      </w:r>
      <w:r>
        <w:rPr>
          <w:rFonts w:hint="eastAsia"/>
        </w:rPr>
        <w:t>共享思想盛宴：同期举办多场高端论坛，全球</w:t>
      </w:r>
      <w:r>
        <w:rPr>
          <w:rFonts w:hint="eastAsia"/>
          <w:lang w:val="en-US" w:eastAsia="zh-CN"/>
        </w:rPr>
        <w:t>优秀</w:t>
      </w:r>
      <w:r>
        <w:rPr>
          <w:rFonts w:hint="eastAsia"/>
        </w:rPr>
        <w:t>专家</w:t>
      </w:r>
      <w:r>
        <w:rPr>
          <w:rFonts w:hint="eastAsia"/>
          <w:lang w:val="en-US" w:eastAsia="zh-CN"/>
        </w:rPr>
        <w:t>学者集结</w:t>
      </w:r>
      <w:r>
        <w:rPr>
          <w:rFonts w:hint="eastAsia"/>
        </w:rPr>
        <w:t>分享前沿研究成果、市场深度洞察及实战经验，启迪创新思维，共谋产业发展未来。</w:t>
      </w:r>
    </w:p>
    <w:p w14:paraId="665D058D">
      <w:pPr>
        <w:rPr>
          <w:rFonts w:hint="eastAsia"/>
          <w:color w:val="auto"/>
          <w:u w:val="none"/>
          <w:lang w:val="en-US" w:eastAsia="zh-CN"/>
        </w:rPr>
      </w:pPr>
    </w:p>
    <w:p w14:paraId="27F45EE8">
      <w:pPr>
        <w:ind w:firstLine="420" w:firstLineChars="200"/>
        <w:rPr>
          <w:rFonts w:hint="eastAsia"/>
          <w:color w:val="auto"/>
          <w:u w:val="none"/>
          <w:lang w:val="en-US" w:eastAsia="zh-CN"/>
        </w:rPr>
      </w:pPr>
      <w:r>
        <w:rPr>
          <w:rFonts w:hint="eastAsia"/>
          <w:color w:val="auto"/>
          <w:u w:val="none"/>
          <w:lang w:val="en-US" w:eastAsia="zh-CN"/>
        </w:rPr>
        <w:t>IRE 2026立足粤港澳大湾区机器人产业生态，以国际化视野、场景化展示与高密度行业资源，为专业观众提供技术升级、供应链优化、市场拓新的一站式平台。如需提前锁定商务对接或论坛席位，请关注展会官方公众号“IRE广州机器人展”。</w:t>
      </w:r>
    </w:p>
    <w:p w14:paraId="277FB51A">
      <w:pPr>
        <w:rPr>
          <w:rFonts w:hint="eastAsia"/>
          <w:color w:val="auto"/>
          <w:u w:val="none"/>
          <w:lang w:val="en-US" w:eastAsia="zh-CN"/>
        </w:rPr>
      </w:pPr>
    </w:p>
    <w:p w14:paraId="6E8CBDFD">
      <w:pPr>
        <w:rPr>
          <w:rFonts w:hint="eastAsia"/>
          <w:color w:val="auto"/>
          <w:u w:val="none"/>
          <w:lang w:val="en-US" w:eastAsia="zh-CN"/>
        </w:rPr>
      </w:pPr>
    </w:p>
    <w:p w14:paraId="282C30B8">
      <w:pPr>
        <w:rPr>
          <w:rFonts w:hint="default"/>
          <w:b/>
          <w:bCs/>
          <w:color w:val="auto"/>
          <w:sz w:val="28"/>
          <w:szCs w:val="36"/>
          <w:highlight w:val="red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  <w:t>预定须知</w:t>
      </w:r>
    </w:p>
    <w:p w14:paraId="754186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eastAsia="思源黑体" w:cs="思源黑体"/>
          <w:b/>
          <w:bCs/>
          <w:sz w:val="21"/>
          <w:szCs w:val="21"/>
          <w:lang w:val="en-US" w:eastAsia="zh-CN"/>
        </w:rPr>
        <w:t>参观请联系</w:t>
      </w:r>
      <w:r>
        <w:rPr>
          <w:rFonts w:hint="eastAsia" w:ascii="思源黑体" w:hAnsi="思源黑体" w:cs="思源黑体"/>
          <w:b/>
          <w:bCs/>
          <w:sz w:val="21"/>
          <w:szCs w:val="21"/>
          <w:lang w:val="en-US" w:eastAsia="zh-CN"/>
        </w:rPr>
        <w:t>：</w:t>
      </w:r>
    </w:p>
    <w:p w14:paraId="2534F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办公联系电话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:</w:t>
      </w:r>
    </w:p>
    <w:p w14:paraId="546B31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王女士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13129231131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 xml:space="preserve"> / 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林女士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13113935303</w:t>
      </w:r>
    </w:p>
    <w:p w14:paraId="041C45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简女士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13018735263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 xml:space="preserve"> / 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莫女士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13018740787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 xml:space="preserve"> / 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钟先生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13129232313</w:t>
      </w:r>
    </w:p>
    <w:p w14:paraId="2560C9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邮箱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info@chinalet.cn</w:t>
      </w:r>
    </w:p>
    <w:p w14:paraId="5991C17F">
      <w:pPr>
        <w:rPr>
          <w:color w:val="auto"/>
        </w:rPr>
      </w:pPr>
    </w:p>
    <w:p w14:paraId="2EBDAF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eastAsia="思源黑体" w:cs="思源黑体"/>
          <w:b/>
          <w:bCs/>
          <w:sz w:val="21"/>
          <w:szCs w:val="21"/>
          <w:lang w:val="en-US" w:eastAsia="zh-CN"/>
        </w:rPr>
        <w:t>展位预订</w:t>
      </w:r>
      <w:r>
        <w:rPr>
          <w:rFonts w:hint="eastAsia" w:ascii="思源黑体" w:hAnsi="思源黑体" w:cs="思源黑体"/>
          <w:b/>
          <w:bCs/>
          <w:sz w:val="21"/>
          <w:szCs w:val="21"/>
          <w:lang w:val="en-US" w:eastAsia="zh-CN"/>
        </w:rPr>
        <w:t>：</w:t>
      </w: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公司</w:t>
      </w:r>
      <w:r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  <w:t>固话:+86-20-89617190</w:t>
      </w:r>
    </w:p>
    <w:p w14:paraId="2422E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eastAsia="思源黑体" w:cs="思源黑体"/>
          <w:sz w:val="21"/>
          <w:szCs w:val="21"/>
          <w:lang w:val="en-US" w:eastAsia="zh-CN"/>
        </w:rPr>
      </w:pPr>
    </w:p>
    <w:p w14:paraId="4F4CB14A">
      <w:pP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  <w:t>温馨提示</w:t>
      </w:r>
    </w:p>
    <w:p w14:paraId="4A58A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如欲查询展会详情，请浏览IRE官网：www.iregz.com</w:t>
      </w:r>
    </w:p>
    <w:p w14:paraId="6830D4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textAlignment w:val="auto"/>
        <w:rPr>
          <w:rFonts w:hint="eastAsia" w:ascii="思源黑体" w:hAnsi="思源黑体" w:cs="思源黑体"/>
          <w:sz w:val="21"/>
          <w:szCs w:val="21"/>
          <w:lang w:val="en-US" w:eastAsia="zh-CN"/>
        </w:rPr>
      </w:pPr>
      <w:r>
        <w:rPr>
          <w:rFonts w:hint="eastAsia" w:ascii="思源黑体" w:hAnsi="思源黑体" w:cs="思源黑体"/>
          <w:sz w:val="21"/>
          <w:szCs w:val="21"/>
          <w:lang w:val="en-US" w:eastAsia="zh-CN"/>
        </w:rPr>
        <w:t>订阅IRE广州机器人展官方微信：</w:t>
      </w:r>
      <w:r>
        <w:rPr>
          <w:rFonts w:ascii="Microsoft YaHei UI" w:hAnsi="Microsoft YaHei UI" w:eastAsia="Microsoft YaHei UI" w:cs="Microsoft YaHei UI"/>
          <w:i w:val="0"/>
          <w:iCs w:val="0"/>
          <w:caps w:val="0"/>
          <w:color w:val="353535"/>
          <w:spacing w:val="0"/>
          <w:sz w:val="21"/>
          <w:szCs w:val="21"/>
          <w:shd w:val="clear" w:fill="FFFFFF"/>
        </w:rPr>
        <w:t>IRE-Robot</w:t>
      </w:r>
    </w:p>
    <w:p w14:paraId="2DAE229A">
      <w:pP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</w:pPr>
    </w:p>
    <w:p w14:paraId="44E87365">
      <w:pPr>
        <w:rPr>
          <w:rFonts w:hint="default"/>
          <w:b/>
          <w:bCs/>
          <w:color w:val="auto"/>
          <w:sz w:val="28"/>
          <w:szCs w:val="36"/>
          <w:highlight w:val="red"/>
          <w:u w:val="none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36"/>
          <w:highlight w:val="red"/>
          <w:u w:val="none"/>
          <w:lang w:val="en-US" w:eastAsia="zh-CN"/>
        </w:rPr>
        <w:t>费用说明</w:t>
      </w:r>
      <w:bookmarkStart w:id="0" w:name="_GoBack"/>
      <w:bookmarkEnd w:id="0"/>
    </w:p>
    <w:p w14:paraId="41952E2F">
      <w:pPr>
        <w:rPr>
          <w:color w:val="auto"/>
        </w:rPr>
      </w:pPr>
      <w:r>
        <w:drawing>
          <wp:inline distT="0" distB="0" distL="114300" distR="114300">
            <wp:extent cx="4381500" cy="212407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思源黑体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2A541BF"/>
    <w:rsid w:val="066F0BD6"/>
    <w:rsid w:val="13F946A9"/>
    <w:rsid w:val="15FC5BCD"/>
    <w:rsid w:val="163D0174"/>
    <w:rsid w:val="1A3E13BD"/>
    <w:rsid w:val="25E611A3"/>
    <w:rsid w:val="2B217CD6"/>
    <w:rsid w:val="3FD76CD2"/>
    <w:rsid w:val="410008A8"/>
    <w:rsid w:val="446D6784"/>
    <w:rsid w:val="44986EAB"/>
    <w:rsid w:val="67B13B59"/>
    <w:rsid w:val="6AC04E96"/>
    <w:rsid w:val="763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思源黑体" w:cs="思源黑体" w:asciiTheme="minorHAnsi" w:hAnsiTheme="minorHAns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1611</Words>
  <Characters>1806</Characters>
  <Lines>0</Lines>
  <Paragraphs>0</Paragraphs>
  <TotalTime>22</TotalTime>
  <ScaleCrop>false</ScaleCrop>
  <LinksUpToDate>false</LinksUpToDate>
  <CharactersWithSpaces>1824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2025-07-29T08:42:00Z</dcterms:created>
  <dc:creator>王丽江</dc:creator>
  <cp:lastModifiedBy>王丽江</cp:lastModifiedBy>
  <dcterms:modified xsi:type="dcterms:W3CDTF">2025-10-21T09:44:59Z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3EF4BB7CE41844A9AB23DB0397C03AAE_11</vt:lpwstr>
  </property>
  <property fmtid="{D5CDD505-2E9C-101B-9397-08002B2CF9AE}" pid="4" name="KSOTemplateDocerSaveRecord">
    <vt:lpwstr>eyJoZGlkIjoiYmJlZTVlOGJlYmQ4NWI1MzM1NmYzMjY5YWExNGJlODgiLCJ1c2VySWQiOiI0NjY1OTQ2MDUifQ==</vt:lpwstr>
  </property>
</Properties>
</file>